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A74D7" w14:textId="77777777" w:rsidR="00B22E83" w:rsidRDefault="00B22E83" w:rsidP="00B22E83">
      <w:pPr>
        <w:jc w:val="center"/>
        <w:rPr>
          <w:b/>
          <w:sz w:val="28"/>
          <w:szCs w:val="28"/>
        </w:rPr>
      </w:pPr>
      <w:r>
        <w:rPr>
          <w:b/>
          <w:sz w:val="28"/>
          <w:szCs w:val="28"/>
        </w:rPr>
        <w:t>Port State Control in the USA</w:t>
      </w:r>
    </w:p>
    <w:p w14:paraId="02CA74D8" w14:textId="77777777" w:rsidR="00B22E83" w:rsidRDefault="00B22E83" w:rsidP="00B22E83">
      <w:pPr>
        <w:jc w:val="center"/>
        <w:rPr>
          <w:b/>
          <w:sz w:val="28"/>
          <w:szCs w:val="28"/>
        </w:rPr>
      </w:pPr>
      <w:r>
        <w:rPr>
          <w:b/>
          <w:sz w:val="28"/>
          <w:szCs w:val="28"/>
        </w:rPr>
        <w:t xml:space="preserve">Checklist </w:t>
      </w:r>
    </w:p>
    <w:p w14:paraId="02CA74D9" w14:textId="77777777" w:rsidR="00B22E83" w:rsidRPr="00B22E83" w:rsidRDefault="00B22E83" w:rsidP="00B22E83">
      <w:pPr>
        <w:jc w:val="center"/>
        <w:rPr>
          <w:b/>
          <w:sz w:val="20"/>
        </w:rPr>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7838"/>
        <w:gridCol w:w="1592"/>
      </w:tblGrid>
      <w:tr w:rsidR="00B22E83" w:rsidRPr="00991C6A" w14:paraId="02CA74DB" w14:textId="77777777" w:rsidTr="00B22E83">
        <w:tc>
          <w:tcPr>
            <w:tcW w:w="10138" w:type="dxa"/>
            <w:gridSpan w:val="3"/>
            <w:tcBorders>
              <w:bottom w:val="single" w:sz="4" w:space="0" w:color="auto"/>
            </w:tcBorders>
          </w:tcPr>
          <w:p w14:paraId="02CA74DA" w14:textId="77777777" w:rsidR="00B22E83" w:rsidRPr="00991C6A" w:rsidRDefault="00B22E83" w:rsidP="00B22E83">
            <w:pPr>
              <w:pStyle w:val="BodyText"/>
              <w:rPr>
                <w:b/>
              </w:rPr>
            </w:pPr>
            <w:r w:rsidRPr="00991C6A">
              <w:t>ALL VESSELS</w:t>
            </w:r>
          </w:p>
        </w:tc>
      </w:tr>
      <w:tr w:rsidR="00B22E83" w:rsidRPr="00991C6A" w14:paraId="02CA74E1" w14:textId="77777777" w:rsidTr="00B22E83">
        <w:tc>
          <w:tcPr>
            <w:tcW w:w="708" w:type="dxa"/>
            <w:tcBorders>
              <w:bottom w:val="single" w:sz="4" w:space="0" w:color="auto"/>
              <w:right w:val="nil"/>
            </w:tcBorders>
          </w:tcPr>
          <w:p w14:paraId="02CA74DC" w14:textId="77777777" w:rsidR="00B22E83" w:rsidRPr="00991C6A" w:rsidRDefault="00B22E83" w:rsidP="00B22E83">
            <w:pPr>
              <w:pStyle w:val="BodyText"/>
              <w:tabs>
                <w:tab w:val="left" w:pos="150"/>
              </w:tabs>
            </w:pPr>
            <w:r w:rsidRPr="00991C6A">
              <w:t>1.</w:t>
            </w:r>
          </w:p>
        </w:tc>
        <w:tc>
          <w:tcPr>
            <w:tcW w:w="7838" w:type="dxa"/>
            <w:tcBorders>
              <w:left w:val="nil"/>
              <w:bottom w:val="single" w:sz="4" w:space="0" w:color="auto"/>
              <w:right w:val="nil"/>
            </w:tcBorders>
          </w:tcPr>
          <w:p w14:paraId="02CA74DD" w14:textId="77777777" w:rsidR="00B22E83" w:rsidRPr="00991C6A" w:rsidRDefault="00B22E83" w:rsidP="00B22E83">
            <w:pPr>
              <w:pStyle w:val="BodyText"/>
              <w:ind w:left="143"/>
            </w:pPr>
            <w:r w:rsidRPr="00991C6A">
              <w:t xml:space="preserve">Manoeuvring data is to be posted on the bridge in USCG format.  This must include the required warning notice </w:t>
            </w:r>
            <w:r w:rsidRPr="001A5695">
              <w:t>(33 CFR 164.35{g})</w:t>
            </w:r>
          </w:p>
          <w:p w14:paraId="02CA74DE" w14:textId="77777777" w:rsidR="00B22E83" w:rsidRPr="00991C6A" w:rsidRDefault="00B22E83" w:rsidP="00B22E83">
            <w:pPr>
              <w:pStyle w:val="BodyText"/>
            </w:pPr>
          </w:p>
        </w:tc>
        <w:tc>
          <w:tcPr>
            <w:tcW w:w="1592" w:type="dxa"/>
            <w:tcBorders>
              <w:left w:val="nil"/>
              <w:bottom w:val="single" w:sz="4" w:space="0" w:color="auto"/>
            </w:tcBorders>
            <w:vAlign w:val="center"/>
          </w:tcPr>
          <w:p w14:paraId="02CA74DF" w14:textId="77777777" w:rsidR="00B22E83" w:rsidRPr="00991C6A" w:rsidRDefault="00B22E83" w:rsidP="00B22E83">
            <w:pPr>
              <w:pStyle w:val="BodyText"/>
            </w:pPr>
          </w:p>
          <w:p w14:paraId="02CA74E0" w14:textId="77777777" w:rsidR="00B22E83" w:rsidRPr="00991C6A" w:rsidRDefault="00B22E83" w:rsidP="00B22E83">
            <w:pPr>
              <w:pStyle w:val="BodyText"/>
            </w:pPr>
            <w:r w:rsidRPr="00991C6A">
              <w:fldChar w:fldCharType="begin">
                <w:ffData>
                  <w:name w:val="Check1"/>
                  <w:enabled/>
                  <w:calcOnExit w:val="0"/>
                  <w:checkBox>
                    <w:sizeAuto/>
                    <w:default w:val="0"/>
                  </w:checkBox>
                </w:ffData>
              </w:fldChar>
            </w:r>
            <w:bookmarkStart w:id="0" w:name="Check1"/>
            <w:r w:rsidRPr="00991C6A">
              <w:instrText xml:space="preserve"> FORMCHECKBOX </w:instrText>
            </w:r>
            <w:r w:rsidR="00000000">
              <w:fldChar w:fldCharType="separate"/>
            </w:r>
            <w:r w:rsidRPr="00991C6A">
              <w:fldChar w:fldCharType="end"/>
            </w:r>
            <w:bookmarkEnd w:id="0"/>
          </w:p>
        </w:tc>
      </w:tr>
      <w:tr w:rsidR="00B22E83" w:rsidRPr="00991C6A" w14:paraId="02CA74E6" w14:textId="77777777" w:rsidTr="00B22E83">
        <w:tc>
          <w:tcPr>
            <w:tcW w:w="708" w:type="dxa"/>
            <w:tcBorders>
              <w:bottom w:val="nil"/>
              <w:right w:val="nil"/>
            </w:tcBorders>
          </w:tcPr>
          <w:p w14:paraId="02CA74E2" w14:textId="77777777" w:rsidR="00B22E83" w:rsidRPr="00991C6A" w:rsidRDefault="00B22E83" w:rsidP="00B22E83">
            <w:pPr>
              <w:pStyle w:val="BodyText"/>
              <w:tabs>
                <w:tab w:val="left" w:pos="150"/>
              </w:tabs>
            </w:pPr>
            <w:r w:rsidRPr="00991C6A">
              <w:t>2.</w:t>
            </w:r>
          </w:p>
        </w:tc>
        <w:tc>
          <w:tcPr>
            <w:tcW w:w="7838" w:type="dxa"/>
            <w:tcBorders>
              <w:left w:val="nil"/>
              <w:bottom w:val="nil"/>
              <w:right w:val="nil"/>
            </w:tcBorders>
          </w:tcPr>
          <w:p w14:paraId="02CA74E3" w14:textId="77777777" w:rsidR="00B22E83" w:rsidRPr="00991C6A" w:rsidRDefault="00B22E83" w:rsidP="00B22E83">
            <w:pPr>
              <w:pStyle w:val="BodyText"/>
              <w:ind w:left="143"/>
            </w:pPr>
            <w:r w:rsidRPr="00991C6A">
              <w:t xml:space="preserve">The following tests are to be carried out not more than 12 hours before entering </w:t>
            </w:r>
            <w:smartTag w:uri="urn:schemas-microsoft-com:office:smarttags" w:element="place">
              <w:smartTag w:uri="urn:schemas-microsoft-com:office:smarttags" w:element="country-region">
                <w:r w:rsidRPr="00991C6A">
                  <w:t>US</w:t>
                </w:r>
              </w:smartTag>
            </w:smartTag>
            <w:r w:rsidRPr="00991C6A">
              <w:t xml:space="preserve"> coastal waters (33 CFR 164.25): </w:t>
            </w:r>
          </w:p>
        </w:tc>
        <w:tc>
          <w:tcPr>
            <w:tcW w:w="1592" w:type="dxa"/>
            <w:tcBorders>
              <w:left w:val="nil"/>
              <w:bottom w:val="nil"/>
            </w:tcBorders>
            <w:vAlign w:val="center"/>
          </w:tcPr>
          <w:p w14:paraId="02CA74E4"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bookmarkStart w:id="1" w:name="Check2"/>
            <w:r w:rsidRPr="00991C6A">
              <w:instrText xml:space="preserve"> FORMCHECKBOX </w:instrText>
            </w:r>
            <w:r w:rsidR="00000000">
              <w:fldChar w:fldCharType="separate"/>
            </w:r>
            <w:r w:rsidRPr="00991C6A">
              <w:fldChar w:fldCharType="end"/>
            </w:r>
            <w:bookmarkEnd w:id="1"/>
          </w:p>
          <w:p w14:paraId="02CA74E5" w14:textId="77777777" w:rsidR="00B22E83" w:rsidRPr="00991C6A" w:rsidRDefault="00B22E83" w:rsidP="00B22E83">
            <w:pPr>
              <w:pStyle w:val="BodyText"/>
            </w:pPr>
          </w:p>
        </w:tc>
      </w:tr>
      <w:tr w:rsidR="00B22E83" w:rsidRPr="00991C6A" w14:paraId="02CA74EB" w14:textId="77777777" w:rsidTr="00B22E83">
        <w:tc>
          <w:tcPr>
            <w:tcW w:w="708" w:type="dxa"/>
            <w:tcBorders>
              <w:top w:val="nil"/>
              <w:bottom w:val="nil"/>
              <w:right w:val="nil"/>
            </w:tcBorders>
          </w:tcPr>
          <w:p w14:paraId="02CA74E7" w14:textId="77777777" w:rsidR="00B22E83" w:rsidRPr="00991C6A" w:rsidRDefault="00B22E83" w:rsidP="00B22E83">
            <w:pPr>
              <w:pStyle w:val="BodyText"/>
              <w:tabs>
                <w:tab w:val="left" w:pos="150"/>
              </w:tabs>
            </w:pPr>
          </w:p>
        </w:tc>
        <w:tc>
          <w:tcPr>
            <w:tcW w:w="7838" w:type="dxa"/>
            <w:tcBorders>
              <w:top w:val="nil"/>
              <w:left w:val="nil"/>
              <w:bottom w:val="nil"/>
              <w:right w:val="nil"/>
            </w:tcBorders>
          </w:tcPr>
          <w:p w14:paraId="02CA74E8" w14:textId="77777777" w:rsidR="00B22E83" w:rsidRPr="00991C6A" w:rsidRDefault="00B22E83" w:rsidP="00B22E83">
            <w:pPr>
              <w:pStyle w:val="BodyText"/>
            </w:pPr>
            <w:r w:rsidRPr="00991C6A">
              <w:t>a)  Steering gear and systems including alarms and indicators</w:t>
            </w:r>
          </w:p>
        </w:tc>
        <w:tc>
          <w:tcPr>
            <w:tcW w:w="1592" w:type="dxa"/>
            <w:tcBorders>
              <w:top w:val="nil"/>
              <w:left w:val="nil"/>
              <w:bottom w:val="nil"/>
            </w:tcBorders>
            <w:vAlign w:val="center"/>
          </w:tcPr>
          <w:p w14:paraId="02CA74E9"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4EA" w14:textId="77777777" w:rsidR="00B22E83" w:rsidRPr="00991C6A" w:rsidRDefault="00B22E83" w:rsidP="00B22E83">
            <w:pPr>
              <w:pStyle w:val="BodyText"/>
            </w:pPr>
          </w:p>
        </w:tc>
      </w:tr>
      <w:tr w:rsidR="00B22E83" w:rsidRPr="00991C6A" w14:paraId="02CA74F0" w14:textId="77777777" w:rsidTr="00B22E83">
        <w:tc>
          <w:tcPr>
            <w:tcW w:w="708" w:type="dxa"/>
            <w:tcBorders>
              <w:top w:val="nil"/>
              <w:bottom w:val="nil"/>
              <w:right w:val="nil"/>
            </w:tcBorders>
          </w:tcPr>
          <w:p w14:paraId="02CA74EC" w14:textId="77777777" w:rsidR="00B22E83" w:rsidRPr="00991C6A" w:rsidRDefault="00B22E83" w:rsidP="00B22E83">
            <w:pPr>
              <w:pStyle w:val="BodyText"/>
              <w:tabs>
                <w:tab w:val="left" w:pos="150"/>
              </w:tabs>
            </w:pPr>
          </w:p>
        </w:tc>
        <w:tc>
          <w:tcPr>
            <w:tcW w:w="7838" w:type="dxa"/>
            <w:tcBorders>
              <w:top w:val="nil"/>
              <w:left w:val="nil"/>
              <w:bottom w:val="nil"/>
              <w:right w:val="nil"/>
            </w:tcBorders>
          </w:tcPr>
          <w:p w14:paraId="02CA74ED" w14:textId="77777777" w:rsidR="00B22E83" w:rsidRPr="00991C6A" w:rsidRDefault="00B22E83" w:rsidP="00B22E83">
            <w:pPr>
              <w:pStyle w:val="BodyText"/>
            </w:pPr>
            <w:r w:rsidRPr="00991C6A">
              <w:t>b)  Internal communications and alarm systems</w:t>
            </w:r>
          </w:p>
        </w:tc>
        <w:tc>
          <w:tcPr>
            <w:tcW w:w="1592" w:type="dxa"/>
            <w:tcBorders>
              <w:top w:val="nil"/>
              <w:left w:val="nil"/>
              <w:bottom w:val="nil"/>
            </w:tcBorders>
            <w:vAlign w:val="center"/>
          </w:tcPr>
          <w:p w14:paraId="02CA74EE"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4EF" w14:textId="77777777" w:rsidR="00B22E83" w:rsidRPr="00991C6A" w:rsidRDefault="00B22E83" w:rsidP="00B22E83">
            <w:pPr>
              <w:pStyle w:val="BodyText"/>
            </w:pPr>
          </w:p>
        </w:tc>
      </w:tr>
      <w:tr w:rsidR="00B22E83" w:rsidRPr="00991C6A" w14:paraId="02CA74F5" w14:textId="77777777" w:rsidTr="00B22E83">
        <w:tc>
          <w:tcPr>
            <w:tcW w:w="708" w:type="dxa"/>
            <w:tcBorders>
              <w:top w:val="nil"/>
              <w:bottom w:val="nil"/>
              <w:right w:val="nil"/>
            </w:tcBorders>
          </w:tcPr>
          <w:p w14:paraId="02CA74F1" w14:textId="77777777" w:rsidR="00B22E83" w:rsidRPr="00991C6A" w:rsidRDefault="00B22E83" w:rsidP="00B22E83">
            <w:pPr>
              <w:pStyle w:val="BodyText"/>
              <w:tabs>
                <w:tab w:val="left" w:pos="150"/>
              </w:tabs>
            </w:pPr>
          </w:p>
        </w:tc>
        <w:tc>
          <w:tcPr>
            <w:tcW w:w="7838" w:type="dxa"/>
            <w:tcBorders>
              <w:top w:val="nil"/>
              <w:left w:val="nil"/>
              <w:bottom w:val="nil"/>
              <w:right w:val="nil"/>
            </w:tcBorders>
          </w:tcPr>
          <w:p w14:paraId="02CA74F2" w14:textId="77777777" w:rsidR="00B22E83" w:rsidRPr="00991C6A" w:rsidRDefault="00B22E83" w:rsidP="00B22E83">
            <w:pPr>
              <w:pStyle w:val="BodyText"/>
            </w:pPr>
            <w:r w:rsidRPr="00991C6A">
              <w:t>c)  Emergency generator and emergency fire pump with simultaneous charging of two fire hoses, one at the bow and one on the bridge wing</w:t>
            </w:r>
          </w:p>
        </w:tc>
        <w:tc>
          <w:tcPr>
            <w:tcW w:w="1592" w:type="dxa"/>
            <w:tcBorders>
              <w:top w:val="nil"/>
              <w:left w:val="nil"/>
              <w:bottom w:val="nil"/>
            </w:tcBorders>
            <w:vAlign w:val="center"/>
          </w:tcPr>
          <w:p w14:paraId="02CA74F3"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4F4" w14:textId="77777777" w:rsidR="00B22E83" w:rsidRPr="00991C6A" w:rsidRDefault="00B22E83" w:rsidP="00B22E83">
            <w:pPr>
              <w:pStyle w:val="BodyText"/>
            </w:pPr>
          </w:p>
        </w:tc>
      </w:tr>
      <w:tr w:rsidR="00B22E83" w:rsidRPr="00991C6A" w14:paraId="02CA74FA" w14:textId="77777777" w:rsidTr="00B22E83">
        <w:tc>
          <w:tcPr>
            <w:tcW w:w="708" w:type="dxa"/>
            <w:tcBorders>
              <w:top w:val="nil"/>
              <w:bottom w:val="nil"/>
              <w:right w:val="nil"/>
            </w:tcBorders>
          </w:tcPr>
          <w:p w14:paraId="02CA74F6" w14:textId="77777777" w:rsidR="00B22E83" w:rsidRPr="00991C6A" w:rsidRDefault="00B22E83" w:rsidP="00B22E83">
            <w:pPr>
              <w:pStyle w:val="BodyText"/>
              <w:tabs>
                <w:tab w:val="left" w:pos="150"/>
              </w:tabs>
            </w:pPr>
          </w:p>
        </w:tc>
        <w:tc>
          <w:tcPr>
            <w:tcW w:w="7838" w:type="dxa"/>
            <w:tcBorders>
              <w:top w:val="nil"/>
              <w:left w:val="nil"/>
              <w:bottom w:val="nil"/>
              <w:right w:val="nil"/>
            </w:tcBorders>
          </w:tcPr>
          <w:p w14:paraId="02CA74F7" w14:textId="77777777" w:rsidR="00B22E83" w:rsidRPr="00991C6A" w:rsidRDefault="00B22E83" w:rsidP="00B22E83">
            <w:pPr>
              <w:pStyle w:val="BodyText"/>
            </w:pPr>
            <w:r w:rsidRPr="00991C6A">
              <w:t>d)  Storage batteries for emergency lighting and power systems</w:t>
            </w:r>
          </w:p>
        </w:tc>
        <w:tc>
          <w:tcPr>
            <w:tcW w:w="1592" w:type="dxa"/>
            <w:tcBorders>
              <w:top w:val="nil"/>
              <w:left w:val="nil"/>
              <w:bottom w:val="nil"/>
            </w:tcBorders>
            <w:vAlign w:val="center"/>
          </w:tcPr>
          <w:p w14:paraId="02CA74F8"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4F9" w14:textId="77777777" w:rsidR="00B22E83" w:rsidRPr="00991C6A" w:rsidRDefault="00B22E83" w:rsidP="00B22E83">
            <w:pPr>
              <w:pStyle w:val="BodyText"/>
            </w:pPr>
          </w:p>
        </w:tc>
      </w:tr>
      <w:tr w:rsidR="00B22E83" w:rsidRPr="00991C6A" w14:paraId="02CA74FF" w14:textId="77777777" w:rsidTr="00B22E83">
        <w:tc>
          <w:tcPr>
            <w:tcW w:w="708" w:type="dxa"/>
            <w:tcBorders>
              <w:top w:val="nil"/>
              <w:bottom w:val="nil"/>
              <w:right w:val="nil"/>
            </w:tcBorders>
          </w:tcPr>
          <w:p w14:paraId="02CA74FB" w14:textId="77777777" w:rsidR="00B22E83" w:rsidRPr="00991C6A" w:rsidRDefault="00B22E83" w:rsidP="00B22E83">
            <w:pPr>
              <w:pStyle w:val="BodyText"/>
              <w:tabs>
                <w:tab w:val="left" w:pos="150"/>
              </w:tabs>
            </w:pPr>
          </w:p>
        </w:tc>
        <w:tc>
          <w:tcPr>
            <w:tcW w:w="7838" w:type="dxa"/>
            <w:tcBorders>
              <w:top w:val="nil"/>
              <w:left w:val="nil"/>
              <w:bottom w:val="nil"/>
              <w:right w:val="nil"/>
            </w:tcBorders>
          </w:tcPr>
          <w:p w14:paraId="02CA74FC" w14:textId="77777777" w:rsidR="00B22E83" w:rsidRPr="00991C6A" w:rsidRDefault="00B22E83" w:rsidP="00B22E83">
            <w:pPr>
              <w:pStyle w:val="BodyText"/>
            </w:pPr>
            <w:r w:rsidRPr="00991C6A">
              <w:t>e)  Main engine ahead and astern</w:t>
            </w:r>
          </w:p>
        </w:tc>
        <w:tc>
          <w:tcPr>
            <w:tcW w:w="1592" w:type="dxa"/>
            <w:tcBorders>
              <w:top w:val="nil"/>
              <w:left w:val="nil"/>
              <w:bottom w:val="nil"/>
            </w:tcBorders>
            <w:vAlign w:val="center"/>
          </w:tcPr>
          <w:p w14:paraId="02CA74FD"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4FE" w14:textId="77777777" w:rsidR="00B22E83" w:rsidRPr="00991C6A" w:rsidRDefault="00B22E83" w:rsidP="00B22E83">
            <w:pPr>
              <w:pStyle w:val="BodyText"/>
            </w:pPr>
          </w:p>
        </w:tc>
      </w:tr>
      <w:tr w:rsidR="00B22E83" w:rsidRPr="00991C6A" w14:paraId="02CA7504" w14:textId="77777777" w:rsidTr="00B22E83">
        <w:tc>
          <w:tcPr>
            <w:tcW w:w="708" w:type="dxa"/>
            <w:tcBorders>
              <w:top w:val="nil"/>
              <w:bottom w:val="nil"/>
              <w:right w:val="nil"/>
            </w:tcBorders>
          </w:tcPr>
          <w:p w14:paraId="02CA7500" w14:textId="77777777" w:rsidR="00B22E83" w:rsidRPr="00991C6A" w:rsidRDefault="00B22E83" w:rsidP="00B22E83">
            <w:pPr>
              <w:pStyle w:val="BodyText"/>
              <w:tabs>
                <w:tab w:val="left" w:pos="150"/>
              </w:tabs>
            </w:pPr>
          </w:p>
        </w:tc>
        <w:tc>
          <w:tcPr>
            <w:tcW w:w="7838" w:type="dxa"/>
            <w:tcBorders>
              <w:top w:val="nil"/>
              <w:left w:val="nil"/>
              <w:bottom w:val="nil"/>
              <w:right w:val="nil"/>
            </w:tcBorders>
          </w:tcPr>
          <w:p w14:paraId="02CA7501" w14:textId="47A24836" w:rsidR="00B22E83" w:rsidRPr="00991C6A" w:rsidRDefault="00B22E83" w:rsidP="00B22E83">
            <w:pPr>
              <w:pStyle w:val="BodyText"/>
            </w:pPr>
            <w:r w:rsidRPr="00991C6A">
              <w:t xml:space="preserve">f)  Engine room and </w:t>
            </w:r>
            <w:r w:rsidR="00030537" w:rsidRPr="00991C6A">
              <w:t>pump room</w:t>
            </w:r>
            <w:r w:rsidRPr="00991C6A">
              <w:t xml:space="preserve"> (if applicable) bilge alarms</w:t>
            </w:r>
          </w:p>
        </w:tc>
        <w:tc>
          <w:tcPr>
            <w:tcW w:w="1592" w:type="dxa"/>
            <w:tcBorders>
              <w:top w:val="nil"/>
              <w:left w:val="nil"/>
              <w:bottom w:val="nil"/>
            </w:tcBorders>
            <w:vAlign w:val="center"/>
          </w:tcPr>
          <w:p w14:paraId="02CA7502"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03" w14:textId="77777777" w:rsidR="00B22E83" w:rsidRPr="00991C6A" w:rsidRDefault="00B22E83" w:rsidP="00B22E83">
            <w:pPr>
              <w:pStyle w:val="BodyText"/>
            </w:pPr>
          </w:p>
        </w:tc>
      </w:tr>
      <w:tr w:rsidR="00B22E83" w:rsidRPr="00991C6A" w14:paraId="02CA7509" w14:textId="77777777" w:rsidTr="00B22E83">
        <w:tc>
          <w:tcPr>
            <w:tcW w:w="708" w:type="dxa"/>
            <w:tcBorders>
              <w:top w:val="nil"/>
              <w:right w:val="nil"/>
            </w:tcBorders>
          </w:tcPr>
          <w:p w14:paraId="02CA7505" w14:textId="77777777" w:rsidR="00B22E83" w:rsidRPr="00991C6A" w:rsidRDefault="00B22E83" w:rsidP="00B22E83">
            <w:pPr>
              <w:pStyle w:val="BodyText"/>
              <w:rPr>
                <w:highlight w:val="yellow"/>
              </w:rPr>
            </w:pPr>
          </w:p>
        </w:tc>
        <w:tc>
          <w:tcPr>
            <w:tcW w:w="7838" w:type="dxa"/>
            <w:tcBorders>
              <w:top w:val="nil"/>
              <w:left w:val="nil"/>
              <w:right w:val="nil"/>
            </w:tcBorders>
          </w:tcPr>
          <w:p w14:paraId="02CA7506" w14:textId="77777777" w:rsidR="00B22E83" w:rsidRPr="00991C6A" w:rsidRDefault="00B22E83" w:rsidP="00B22E83">
            <w:pPr>
              <w:pStyle w:val="BodyText"/>
              <w:rPr>
                <w:lang w:val="nb-NO"/>
              </w:rPr>
            </w:pPr>
            <w:r w:rsidRPr="00991C6A">
              <w:rPr>
                <w:lang w:val="nb-NO"/>
              </w:rPr>
              <w:t>g)  Bunker tank overflow alarms</w:t>
            </w:r>
          </w:p>
        </w:tc>
        <w:tc>
          <w:tcPr>
            <w:tcW w:w="1592" w:type="dxa"/>
            <w:tcBorders>
              <w:top w:val="nil"/>
              <w:left w:val="nil"/>
            </w:tcBorders>
            <w:vAlign w:val="center"/>
          </w:tcPr>
          <w:p w14:paraId="02CA7507"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08" w14:textId="77777777" w:rsidR="00B22E83" w:rsidRPr="00991C6A" w:rsidRDefault="00B22E83" w:rsidP="00B22E83">
            <w:pPr>
              <w:pStyle w:val="BodyText"/>
              <w:rPr>
                <w:lang w:val="nb-NO"/>
              </w:rPr>
            </w:pPr>
          </w:p>
        </w:tc>
      </w:tr>
      <w:tr w:rsidR="00B22E83" w:rsidRPr="00991C6A" w14:paraId="02CA750B" w14:textId="77777777" w:rsidTr="00B22E83">
        <w:tc>
          <w:tcPr>
            <w:tcW w:w="10138" w:type="dxa"/>
            <w:gridSpan w:val="3"/>
            <w:tcBorders>
              <w:bottom w:val="single" w:sz="4" w:space="0" w:color="auto"/>
            </w:tcBorders>
            <w:vAlign w:val="center"/>
          </w:tcPr>
          <w:p w14:paraId="02CA750A" w14:textId="77777777" w:rsidR="00B22E83" w:rsidRPr="00991C6A" w:rsidRDefault="00B22E83" w:rsidP="00B22E83">
            <w:pPr>
              <w:pStyle w:val="BodyText"/>
              <w:rPr>
                <w:lang w:val="en-US"/>
              </w:rPr>
            </w:pPr>
            <w:r w:rsidRPr="00991C6A">
              <w:rPr>
                <w:lang w:val="en-US"/>
              </w:rPr>
              <w:t>The above tests are to be entered in the deck logbook</w:t>
            </w:r>
          </w:p>
        </w:tc>
      </w:tr>
      <w:tr w:rsidR="00B22E83" w:rsidRPr="00991C6A" w14:paraId="02CA7512" w14:textId="77777777" w:rsidTr="00B22E83">
        <w:tc>
          <w:tcPr>
            <w:tcW w:w="708" w:type="dxa"/>
            <w:tcBorders>
              <w:bottom w:val="single" w:sz="4" w:space="0" w:color="auto"/>
              <w:right w:val="nil"/>
            </w:tcBorders>
          </w:tcPr>
          <w:p w14:paraId="02CA750C" w14:textId="77777777" w:rsidR="00B22E83" w:rsidRPr="00991C6A" w:rsidRDefault="00B22E83" w:rsidP="00B22E83">
            <w:pPr>
              <w:pStyle w:val="BodyText"/>
              <w:rPr>
                <w:highlight w:val="yellow"/>
                <w:lang w:val="en-US"/>
              </w:rPr>
            </w:pPr>
            <w:r w:rsidRPr="00991C6A">
              <w:rPr>
                <w:highlight w:val="yellow"/>
                <w:lang w:val="en-US"/>
              </w:rPr>
              <w:t xml:space="preserve">3. </w:t>
            </w:r>
          </w:p>
        </w:tc>
        <w:tc>
          <w:tcPr>
            <w:tcW w:w="7838" w:type="dxa"/>
            <w:tcBorders>
              <w:left w:val="nil"/>
              <w:bottom w:val="single" w:sz="4" w:space="0" w:color="auto"/>
              <w:right w:val="nil"/>
            </w:tcBorders>
          </w:tcPr>
          <w:p w14:paraId="02CA750D" w14:textId="77777777" w:rsidR="00B22E83" w:rsidRPr="00991C6A" w:rsidRDefault="00B22E83" w:rsidP="00B22E83">
            <w:pPr>
              <w:pStyle w:val="BodyText"/>
              <w:ind w:left="143"/>
              <w:rPr>
                <w:lang w:val="en-US"/>
              </w:rPr>
            </w:pPr>
            <w:r w:rsidRPr="00991C6A">
              <w:rPr>
                <w:lang w:val="en-US"/>
              </w:rPr>
              <w:t>Vessel must have appropriate charts and publications for the area to be transited and the port and these must be the latest editions and corrected to the most recent Notices to Mariners</w:t>
            </w:r>
          </w:p>
          <w:p w14:paraId="02CA750E" w14:textId="77777777" w:rsidR="00B22E83" w:rsidRPr="00991C6A" w:rsidRDefault="00B22E83" w:rsidP="00B22E83">
            <w:pPr>
              <w:pStyle w:val="BodyText"/>
              <w:ind w:left="143"/>
              <w:rPr>
                <w:lang w:val="en-US"/>
              </w:rPr>
            </w:pPr>
          </w:p>
          <w:p w14:paraId="02CA750F" w14:textId="77777777" w:rsidR="00B22E83" w:rsidRPr="00991C6A" w:rsidRDefault="00B22E83" w:rsidP="00B22E83">
            <w:pPr>
              <w:pStyle w:val="BodyText"/>
              <w:ind w:left="143"/>
              <w:rPr>
                <w:lang w:val="en-US"/>
              </w:rPr>
            </w:pPr>
            <w:r w:rsidRPr="00991C6A">
              <w:rPr>
                <w:lang w:val="en-US"/>
              </w:rPr>
              <w:t xml:space="preserve">(In some ports, </w:t>
            </w:r>
            <w:smartTag w:uri="urn:schemas-microsoft-com:office:smarttags" w:element="country-region">
              <w:r w:rsidRPr="00991C6A">
                <w:rPr>
                  <w:lang w:val="en-US"/>
                </w:rPr>
                <w:t>UK</w:t>
              </w:r>
            </w:smartTag>
            <w:r w:rsidRPr="00991C6A">
              <w:rPr>
                <w:lang w:val="en-US"/>
              </w:rPr>
              <w:t xml:space="preserve"> charts are not permitted and it is necessary to obtain the </w:t>
            </w:r>
            <w:smartTag w:uri="urn:schemas-microsoft-com:office:smarttags" w:element="place">
              <w:smartTag w:uri="urn:schemas-microsoft-com:office:smarttags" w:element="country-region">
                <w:r w:rsidRPr="00991C6A">
                  <w:rPr>
                    <w:lang w:val="en-US"/>
                  </w:rPr>
                  <w:t>US</w:t>
                </w:r>
              </w:smartTag>
            </w:smartTag>
            <w:r w:rsidRPr="00991C6A">
              <w:rPr>
                <w:lang w:val="en-US"/>
              </w:rPr>
              <w:t xml:space="preserve"> charts for the area.  Arrangements for this should be made in consultation with our MSQ Superintendent). </w:t>
            </w:r>
          </w:p>
        </w:tc>
        <w:tc>
          <w:tcPr>
            <w:tcW w:w="1592" w:type="dxa"/>
            <w:tcBorders>
              <w:left w:val="nil"/>
              <w:bottom w:val="single" w:sz="4" w:space="0" w:color="auto"/>
            </w:tcBorders>
            <w:vAlign w:val="center"/>
          </w:tcPr>
          <w:p w14:paraId="02CA7510"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11" w14:textId="77777777" w:rsidR="00B22E83" w:rsidRPr="00991C6A" w:rsidRDefault="00B22E83" w:rsidP="00B22E83">
            <w:pPr>
              <w:pStyle w:val="BodyText"/>
              <w:rPr>
                <w:lang w:val="en-US"/>
              </w:rPr>
            </w:pPr>
          </w:p>
        </w:tc>
      </w:tr>
      <w:tr w:rsidR="00B22E83" w:rsidRPr="00991C6A" w14:paraId="02CA7517" w14:textId="77777777" w:rsidTr="00B22E83">
        <w:tc>
          <w:tcPr>
            <w:tcW w:w="708" w:type="dxa"/>
            <w:tcBorders>
              <w:bottom w:val="single" w:sz="4" w:space="0" w:color="auto"/>
              <w:right w:val="nil"/>
            </w:tcBorders>
          </w:tcPr>
          <w:p w14:paraId="02CA7513" w14:textId="77777777" w:rsidR="00B22E83" w:rsidRPr="00991C6A" w:rsidRDefault="00B22E83" w:rsidP="00B22E83">
            <w:pPr>
              <w:pStyle w:val="BodyText"/>
              <w:rPr>
                <w:highlight w:val="yellow"/>
              </w:rPr>
            </w:pPr>
            <w:r w:rsidRPr="00991C6A">
              <w:rPr>
                <w:highlight w:val="yellow"/>
              </w:rPr>
              <w:t xml:space="preserve">4. </w:t>
            </w:r>
          </w:p>
        </w:tc>
        <w:tc>
          <w:tcPr>
            <w:tcW w:w="7838" w:type="dxa"/>
            <w:tcBorders>
              <w:left w:val="nil"/>
              <w:bottom w:val="single" w:sz="4" w:space="0" w:color="auto"/>
              <w:right w:val="nil"/>
            </w:tcBorders>
          </w:tcPr>
          <w:p w14:paraId="02CA7514" w14:textId="77777777" w:rsidR="00B22E83" w:rsidRPr="00991C6A" w:rsidRDefault="00B22E83" w:rsidP="00B22E83">
            <w:pPr>
              <w:pStyle w:val="BodyText"/>
              <w:ind w:left="143"/>
              <w:rPr>
                <w:lang w:val="en-US"/>
              </w:rPr>
            </w:pPr>
            <w:r w:rsidRPr="00991C6A">
              <w:rPr>
                <w:lang w:val="en-US"/>
              </w:rPr>
              <w:t>Clear instructions accompanied by a block diagram are to be posted in the bridge and steering flat for operation of the steering gear with instructions for change over to emergency steering operation (33 CFR 164.35)</w:t>
            </w:r>
          </w:p>
        </w:tc>
        <w:tc>
          <w:tcPr>
            <w:tcW w:w="1592" w:type="dxa"/>
            <w:tcBorders>
              <w:left w:val="nil"/>
              <w:bottom w:val="single" w:sz="4" w:space="0" w:color="auto"/>
            </w:tcBorders>
            <w:vAlign w:val="center"/>
          </w:tcPr>
          <w:p w14:paraId="02CA7515"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16" w14:textId="77777777" w:rsidR="00B22E83" w:rsidRPr="00991C6A" w:rsidRDefault="00B22E83" w:rsidP="00B22E83">
            <w:pPr>
              <w:pStyle w:val="BodyText"/>
              <w:rPr>
                <w:lang w:val="en-US"/>
              </w:rPr>
            </w:pPr>
          </w:p>
        </w:tc>
      </w:tr>
      <w:tr w:rsidR="00B22E83" w:rsidRPr="00991C6A" w14:paraId="02CA751C" w14:textId="77777777" w:rsidTr="00B22E83">
        <w:tc>
          <w:tcPr>
            <w:tcW w:w="708" w:type="dxa"/>
            <w:tcBorders>
              <w:bottom w:val="nil"/>
              <w:right w:val="nil"/>
            </w:tcBorders>
          </w:tcPr>
          <w:p w14:paraId="02CA7518" w14:textId="77777777" w:rsidR="00B22E83" w:rsidRPr="00991C6A" w:rsidRDefault="00B22E83" w:rsidP="00B22E83">
            <w:pPr>
              <w:pStyle w:val="BodyText"/>
              <w:rPr>
                <w:highlight w:val="yellow"/>
              </w:rPr>
            </w:pPr>
            <w:r w:rsidRPr="00991C6A">
              <w:rPr>
                <w:highlight w:val="yellow"/>
              </w:rPr>
              <w:t xml:space="preserve">5. </w:t>
            </w:r>
          </w:p>
        </w:tc>
        <w:tc>
          <w:tcPr>
            <w:tcW w:w="7838" w:type="dxa"/>
            <w:tcBorders>
              <w:left w:val="nil"/>
              <w:bottom w:val="nil"/>
              <w:right w:val="nil"/>
            </w:tcBorders>
          </w:tcPr>
          <w:p w14:paraId="02CA7519" w14:textId="77777777" w:rsidR="00B22E83" w:rsidRPr="00991C6A" w:rsidRDefault="00B22E83" w:rsidP="00B22E83">
            <w:pPr>
              <w:pStyle w:val="BodyText"/>
              <w:ind w:left="143"/>
              <w:rPr>
                <w:lang w:val="en-US"/>
              </w:rPr>
            </w:pPr>
            <w:r w:rsidRPr="00991C6A">
              <w:rPr>
                <w:lang w:val="en-US"/>
              </w:rPr>
              <w:t>Oil Transfer Operations (Bunker and Oil Cargo (if applicable))</w:t>
            </w:r>
          </w:p>
        </w:tc>
        <w:tc>
          <w:tcPr>
            <w:tcW w:w="1592" w:type="dxa"/>
            <w:tcBorders>
              <w:left w:val="nil"/>
              <w:bottom w:val="nil"/>
            </w:tcBorders>
            <w:vAlign w:val="center"/>
          </w:tcPr>
          <w:p w14:paraId="02CA751A"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1B" w14:textId="77777777" w:rsidR="00B22E83" w:rsidRPr="00991C6A" w:rsidRDefault="00B22E83" w:rsidP="00B22E83">
            <w:pPr>
              <w:pStyle w:val="BodyText"/>
              <w:rPr>
                <w:lang w:val="en-US"/>
              </w:rPr>
            </w:pPr>
          </w:p>
        </w:tc>
      </w:tr>
      <w:tr w:rsidR="00B22E83" w:rsidRPr="00991C6A" w14:paraId="02CA7521" w14:textId="77777777" w:rsidTr="00B22E83">
        <w:tc>
          <w:tcPr>
            <w:tcW w:w="708" w:type="dxa"/>
            <w:tcBorders>
              <w:top w:val="nil"/>
              <w:bottom w:val="nil"/>
              <w:right w:val="nil"/>
            </w:tcBorders>
          </w:tcPr>
          <w:p w14:paraId="02CA751D"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1E" w14:textId="77777777" w:rsidR="00B22E83" w:rsidRPr="00991C6A" w:rsidRDefault="00B22E83" w:rsidP="00B22E83">
            <w:pPr>
              <w:pStyle w:val="BodyText"/>
              <w:rPr>
                <w:lang w:val="en-US"/>
              </w:rPr>
            </w:pPr>
            <w:r w:rsidRPr="00991C6A">
              <w:rPr>
                <w:lang w:val="en-US"/>
              </w:rPr>
              <w:t>a)  Oil transfer procedure notice is to be posted (in English and a working language used onboard as required) and permanently displayed on the bridge, in the engine room and by the cargo/bunker control station</w:t>
            </w:r>
          </w:p>
        </w:tc>
        <w:tc>
          <w:tcPr>
            <w:tcW w:w="1592" w:type="dxa"/>
            <w:tcBorders>
              <w:top w:val="nil"/>
              <w:left w:val="nil"/>
              <w:bottom w:val="nil"/>
            </w:tcBorders>
            <w:vAlign w:val="center"/>
          </w:tcPr>
          <w:p w14:paraId="02CA751F"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20" w14:textId="77777777" w:rsidR="00B22E83" w:rsidRPr="00991C6A" w:rsidRDefault="00B22E83" w:rsidP="00B22E83">
            <w:pPr>
              <w:pStyle w:val="BodyText"/>
              <w:rPr>
                <w:lang w:val="en-US"/>
              </w:rPr>
            </w:pPr>
          </w:p>
        </w:tc>
      </w:tr>
      <w:tr w:rsidR="00B22E83" w:rsidRPr="00991C6A" w14:paraId="02CA7526" w14:textId="77777777" w:rsidTr="00B22E83">
        <w:tc>
          <w:tcPr>
            <w:tcW w:w="708" w:type="dxa"/>
            <w:tcBorders>
              <w:top w:val="nil"/>
              <w:bottom w:val="nil"/>
              <w:right w:val="nil"/>
            </w:tcBorders>
          </w:tcPr>
          <w:p w14:paraId="02CA7522"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23" w14:textId="77777777" w:rsidR="00B22E83" w:rsidRPr="00991C6A" w:rsidRDefault="00B22E83" w:rsidP="00B22E83">
            <w:pPr>
              <w:pStyle w:val="BodyText"/>
              <w:ind w:left="143"/>
              <w:rPr>
                <w:lang w:val="en-US"/>
              </w:rPr>
            </w:pPr>
            <w:r w:rsidRPr="00991C6A">
              <w:rPr>
                <w:lang w:val="en-US"/>
              </w:rPr>
              <w:t>The oil transfer procedure is to include (CFR 155.750):</w:t>
            </w:r>
          </w:p>
        </w:tc>
        <w:tc>
          <w:tcPr>
            <w:tcW w:w="1592" w:type="dxa"/>
            <w:tcBorders>
              <w:top w:val="nil"/>
              <w:left w:val="nil"/>
              <w:bottom w:val="nil"/>
            </w:tcBorders>
            <w:vAlign w:val="center"/>
          </w:tcPr>
          <w:p w14:paraId="02CA7524"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25" w14:textId="77777777" w:rsidR="00B22E83" w:rsidRPr="00991C6A" w:rsidRDefault="00B22E83" w:rsidP="00B22E83">
            <w:pPr>
              <w:pStyle w:val="BodyText"/>
              <w:rPr>
                <w:lang w:val="en-US"/>
              </w:rPr>
            </w:pPr>
          </w:p>
        </w:tc>
      </w:tr>
      <w:tr w:rsidR="00B22E83" w:rsidRPr="00991C6A" w14:paraId="02CA752B" w14:textId="77777777" w:rsidTr="00B22E83">
        <w:tc>
          <w:tcPr>
            <w:tcW w:w="708" w:type="dxa"/>
            <w:tcBorders>
              <w:top w:val="nil"/>
              <w:bottom w:val="nil"/>
              <w:right w:val="nil"/>
            </w:tcBorders>
          </w:tcPr>
          <w:p w14:paraId="02CA7527"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28" w14:textId="77777777" w:rsidR="00B22E83" w:rsidRPr="00991C6A" w:rsidRDefault="00B22E83" w:rsidP="00B22E83">
            <w:pPr>
              <w:pStyle w:val="BodyText"/>
              <w:rPr>
                <w:lang w:val="en-US"/>
              </w:rPr>
            </w:pPr>
            <w:proofErr w:type="spellStart"/>
            <w:r w:rsidRPr="00991C6A">
              <w:rPr>
                <w:lang w:val="en-US"/>
              </w:rPr>
              <w:t>i</w:t>
            </w:r>
            <w:proofErr w:type="spellEnd"/>
            <w:r w:rsidRPr="00991C6A">
              <w:rPr>
                <w:lang w:val="en-US"/>
              </w:rPr>
              <w:t>)  List of persons involved in each operation and their duties</w:t>
            </w:r>
          </w:p>
        </w:tc>
        <w:tc>
          <w:tcPr>
            <w:tcW w:w="1592" w:type="dxa"/>
            <w:tcBorders>
              <w:top w:val="nil"/>
              <w:left w:val="nil"/>
              <w:bottom w:val="nil"/>
            </w:tcBorders>
            <w:vAlign w:val="center"/>
          </w:tcPr>
          <w:p w14:paraId="02CA7529"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2A" w14:textId="77777777" w:rsidR="00B22E83" w:rsidRPr="00991C6A" w:rsidRDefault="00B22E83" w:rsidP="00B22E83">
            <w:pPr>
              <w:pStyle w:val="BodyText"/>
              <w:rPr>
                <w:lang w:val="en-US"/>
              </w:rPr>
            </w:pPr>
          </w:p>
        </w:tc>
      </w:tr>
      <w:tr w:rsidR="00B22E83" w:rsidRPr="00991C6A" w14:paraId="02CA7530" w14:textId="77777777" w:rsidTr="00B22E83">
        <w:tc>
          <w:tcPr>
            <w:tcW w:w="708" w:type="dxa"/>
            <w:tcBorders>
              <w:top w:val="nil"/>
              <w:bottom w:val="nil"/>
              <w:right w:val="nil"/>
            </w:tcBorders>
          </w:tcPr>
          <w:p w14:paraId="02CA752C"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2D" w14:textId="77777777" w:rsidR="00B22E83" w:rsidRPr="00991C6A" w:rsidRDefault="00B22E83" w:rsidP="00B22E83">
            <w:pPr>
              <w:pStyle w:val="BodyText"/>
              <w:rPr>
                <w:lang w:val="en-US"/>
              </w:rPr>
            </w:pPr>
            <w:r w:rsidRPr="00991C6A">
              <w:rPr>
                <w:lang w:val="en-US"/>
              </w:rPr>
              <w:t xml:space="preserve">ii)  A list of actual names / ranks of those crew members responsible for oil transfer procedures. </w:t>
            </w:r>
          </w:p>
        </w:tc>
        <w:tc>
          <w:tcPr>
            <w:tcW w:w="1592" w:type="dxa"/>
            <w:tcBorders>
              <w:top w:val="nil"/>
              <w:left w:val="nil"/>
              <w:bottom w:val="nil"/>
            </w:tcBorders>
            <w:vAlign w:val="center"/>
          </w:tcPr>
          <w:p w14:paraId="02CA752E"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2F" w14:textId="77777777" w:rsidR="00B22E83" w:rsidRPr="00991C6A" w:rsidRDefault="00B22E83" w:rsidP="00B22E83">
            <w:pPr>
              <w:pStyle w:val="BodyText"/>
              <w:rPr>
                <w:lang w:val="en-US"/>
              </w:rPr>
            </w:pPr>
          </w:p>
        </w:tc>
      </w:tr>
      <w:tr w:rsidR="00B22E83" w:rsidRPr="00991C6A" w14:paraId="02CA7535" w14:textId="77777777" w:rsidTr="00B22E83">
        <w:tc>
          <w:tcPr>
            <w:tcW w:w="708" w:type="dxa"/>
            <w:tcBorders>
              <w:top w:val="nil"/>
              <w:bottom w:val="nil"/>
              <w:right w:val="nil"/>
            </w:tcBorders>
          </w:tcPr>
          <w:p w14:paraId="02CA7531"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32" w14:textId="77777777" w:rsidR="00B22E83" w:rsidRPr="00991C6A" w:rsidRDefault="00B22E83" w:rsidP="00B22E83">
            <w:pPr>
              <w:pStyle w:val="BodyText"/>
              <w:rPr>
                <w:lang w:val="en-US"/>
              </w:rPr>
            </w:pPr>
            <w:r w:rsidRPr="00991C6A">
              <w:rPr>
                <w:lang w:val="en-US"/>
              </w:rPr>
              <w:t xml:space="preserve">iii) The person in charge (PIC) for transfers of fuel oil bunkers ), and for transfers of liquid cargo in bulk and for cargo tank cleaning (bulk liquid carriers only) must be nominated. </w:t>
            </w:r>
          </w:p>
        </w:tc>
        <w:tc>
          <w:tcPr>
            <w:tcW w:w="1592" w:type="dxa"/>
            <w:tcBorders>
              <w:top w:val="nil"/>
              <w:left w:val="nil"/>
              <w:bottom w:val="nil"/>
            </w:tcBorders>
            <w:vAlign w:val="center"/>
          </w:tcPr>
          <w:p w14:paraId="02CA7533"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34" w14:textId="77777777" w:rsidR="00B22E83" w:rsidRPr="00991C6A" w:rsidRDefault="00B22E83" w:rsidP="00B22E83">
            <w:pPr>
              <w:pStyle w:val="BodyText"/>
              <w:rPr>
                <w:lang w:val="en-US"/>
              </w:rPr>
            </w:pPr>
          </w:p>
        </w:tc>
      </w:tr>
      <w:tr w:rsidR="00B22E83" w:rsidRPr="00991C6A" w14:paraId="02CA753A" w14:textId="77777777" w:rsidTr="00B22E83">
        <w:tc>
          <w:tcPr>
            <w:tcW w:w="708" w:type="dxa"/>
            <w:tcBorders>
              <w:top w:val="nil"/>
              <w:bottom w:val="nil"/>
              <w:right w:val="nil"/>
            </w:tcBorders>
          </w:tcPr>
          <w:p w14:paraId="02CA7536"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37" w14:textId="77777777" w:rsidR="00B22E83" w:rsidRPr="00991C6A" w:rsidRDefault="00B22E83" w:rsidP="00B22E83">
            <w:pPr>
              <w:pStyle w:val="BodyText"/>
              <w:ind w:left="143"/>
              <w:rPr>
                <w:lang w:val="en-US"/>
              </w:rPr>
            </w:pPr>
            <w:r w:rsidRPr="00991C6A">
              <w:rPr>
                <w:lang w:val="en-US"/>
              </w:rPr>
              <w:t>For foreign vessels, the PIC of a transfer of liquid cargo or a tank cleaning operation has to have: (33 CFR 155.170(c))</w:t>
            </w:r>
          </w:p>
        </w:tc>
        <w:tc>
          <w:tcPr>
            <w:tcW w:w="1592" w:type="dxa"/>
            <w:tcBorders>
              <w:top w:val="nil"/>
              <w:left w:val="nil"/>
              <w:bottom w:val="nil"/>
            </w:tcBorders>
            <w:vAlign w:val="center"/>
          </w:tcPr>
          <w:p w14:paraId="02CA7538"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39" w14:textId="77777777" w:rsidR="00B22E83" w:rsidRPr="00991C6A" w:rsidRDefault="00B22E83" w:rsidP="00B22E83">
            <w:pPr>
              <w:pStyle w:val="BodyText"/>
              <w:rPr>
                <w:lang w:val="en-US"/>
              </w:rPr>
            </w:pPr>
          </w:p>
        </w:tc>
      </w:tr>
      <w:tr w:rsidR="00B22E83" w:rsidRPr="00991C6A" w14:paraId="02CA753F" w14:textId="77777777" w:rsidTr="00B22E83">
        <w:tc>
          <w:tcPr>
            <w:tcW w:w="708" w:type="dxa"/>
            <w:tcBorders>
              <w:top w:val="nil"/>
              <w:bottom w:val="nil"/>
              <w:right w:val="nil"/>
            </w:tcBorders>
          </w:tcPr>
          <w:p w14:paraId="02CA753B"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3C" w14:textId="77777777" w:rsidR="00B22E83" w:rsidRPr="00991C6A" w:rsidRDefault="00B22E83" w:rsidP="00B22E83">
            <w:pPr>
              <w:pStyle w:val="BodyText"/>
              <w:rPr>
                <w:lang w:val="en-US"/>
              </w:rPr>
            </w:pPr>
            <w:r w:rsidRPr="00991C6A">
              <w:rPr>
                <w:lang w:val="en-US"/>
              </w:rPr>
              <w:t xml:space="preserve">1)  Sufficient training and experience in the relevant characteristics of the vessel. </w:t>
            </w:r>
          </w:p>
        </w:tc>
        <w:tc>
          <w:tcPr>
            <w:tcW w:w="1592" w:type="dxa"/>
            <w:tcBorders>
              <w:top w:val="nil"/>
              <w:left w:val="nil"/>
              <w:bottom w:val="nil"/>
            </w:tcBorders>
            <w:vAlign w:val="center"/>
          </w:tcPr>
          <w:p w14:paraId="02CA753D"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3E" w14:textId="77777777" w:rsidR="00B22E83" w:rsidRPr="00991C6A" w:rsidRDefault="00B22E83" w:rsidP="00B22E83">
            <w:pPr>
              <w:pStyle w:val="BodyText"/>
              <w:rPr>
                <w:lang w:val="en-US"/>
              </w:rPr>
            </w:pPr>
          </w:p>
        </w:tc>
      </w:tr>
      <w:tr w:rsidR="00B22E83" w:rsidRPr="00991C6A" w14:paraId="02CA7544" w14:textId="77777777" w:rsidTr="00B22E83">
        <w:tc>
          <w:tcPr>
            <w:tcW w:w="708" w:type="dxa"/>
            <w:tcBorders>
              <w:top w:val="nil"/>
              <w:bottom w:val="nil"/>
              <w:right w:val="nil"/>
            </w:tcBorders>
          </w:tcPr>
          <w:p w14:paraId="02CA7540"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41" w14:textId="77777777" w:rsidR="00B22E83" w:rsidRPr="00991C6A" w:rsidRDefault="00B22E83" w:rsidP="00B22E83">
            <w:pPr>
              <w:pStyle w:val="BodyText"/>
              <w:rPr>
                <w:lang w:val="en-US"/>
              </w:rPr>
            </w:pPr>
            <w:r w:rsidRPr="00991C6A">
              <w:rPr>
                <w:lang w:val="en-US"/>
              </w:rPr>
              <w:t>2)  The correct STCW license for rank issued by flag state</w:t>
            </w:r>
          </w:p>
        </w:tc>
        <w:tc>
          <w:tcPr>
            <w:tcW w:w="1592" w:type="dxa"/>
            <w:tcBorders>
              <w:top w:val="nil"/>
              <w:left w:val="nil"/>
              <w:bottom w:val="nil"/>
            </w:tcBorders>
            <w:vAlign w:val="center"/>
          </w:tcPr>
          <w:p w14:paraId="02CA7542"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43" w14:textId="77777777" w:rsidR="00B22E83" w:rsidRPr="00991C6A" w:rsidRDefault="00B22E83" w:rsidP="00B22E83">
            <w:pPr>
              <w:pStyle w:val="BodyText"/>
              <w:rPr>
                <w:lang w:val="en-US"/>
              </w:rPr>
            </w:pPr>
          </w:p>
        </w:tc>
      </w:tr>
      <w:tr w:rsidR="00B22E83" w:rsidRPr="00991C6A" w14:paraId="02CA7549" w14:textId="77777777" w:rsidTr="00B22E83">
        <w:tc>
          <w:tcPr>
            <w:tcW w:w="708" w:type="dxa"/>
            <w:tcBorders>
              <w:top w:val="nil"/>
              <w:bottom w:val="nil"/>
              <w:right w:val="nil"/>
            </w:tcBorders>
          </w:tcPr>
          <w:p w14:paraId="02CA7545"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46" w14:textId="77777777" w:rsidR="00B22E83" w:rsidRPr="00991C6A" w:rsidRDefault="00B22E83" w:rsidP="00B22E83">
            <w:pPr>
              <w:pStyle w:val="BodyText"/>
              <w:rPr>
                <w:lang w:val="en-US"/>
              </w:rPr>
            </w:pPr>
            <w:r w:rsidRPr="00991C6A">
              <w:rPr>
                <w:lang w:val="en-US"/>
              </w:rPr>
              <w:t>3)  The relevant dangerous cargo endorsement if applicable</w:t>
            </w:r>
          </w:p>
        </w:tc>
        <w:tc>
          <w:tcPr>
            <w:tcW w:w="1592" w:type="dxa"/>
            <w:tcBorders>
              <w:top w:val="nil"/>
              <w:left w:val="nil"/>
              <w:bottom w:val="nil"/>
            </w:tcBorders>
            <w:vAlign w:val="center"/>
          </w:tcPr>
          <w:p w14:paraId="02CA7547"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48" w14:textId="77777777" w:rsidR="00B22E83" w:rsidRPr="00991C6A" w:rsidRDefault="00B22E83" w:rsidP="00B22E83">
            <w:pPr>
              <w:pStyle w:val="BodyText"/>
              <w:rPr>
                <w:lang w:val="en-US"/>
              </w:rPr>
            </w:pPr>
          </w:p>
        </w:tc>
      </w:tr>
      <w:tr w:rsidR="00B22E83" w:rsidRPr="00991C6A" w14:paraId="02CA754E" w14:textId="77777777" w:rsidTr="00B22E83">
        <w:tc>
          <w:tcPr>
            <w:tcW w:w="708" w:type="dxa"/>
            <w:tcBorders>
              <w:top w:val="nil"/>
              <w:bottom w:val="nil"/>
              <w:right w:val="nil"/>
            </w:tcBorders>
          </w:tcPr>
          <w:p w14:paraId="02CA754A"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4B" w14:textId="77777777" w:rsidR="00B22E83" w:rsidRPr="00991C6A" w:rsidRDefault="00B22E83" w:rsidP="00B22E83">
            <w:pPr>
              <w:pStyle w:val="BodyText"/>
              <w:rPr>
                <w:lang w:val="en-US"/>
              </w:rPr>
            </w:pPr>
            <w:r w:rsidRPr="00991C6A">
              <w:rPr>
                <w:lang w:val="en-US"/>
              </w:rPr>
              <w:t>4)  The capability of reading, speaking and understanding English</w:t>
            </w:r>
          </w:p>
        </w:tc>
        <w:tc>
          <w:tcPr>
            <w:tcW w:w="1592" w:type="dxa"/>
            <w:tcBorders>
              <w:top w:val="nil"/>
              <w:left w:val="nil"/>
              <w:bottom w:val="nil"/>
            </w:tcBorders>
            <w:vAlign w:val="center"/>
          </w:tcPr>
          <w:p w14:paraId="02CA754C"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4D" w14:textId="77777777" w:rsidR="00B22E83" w:rsidRPr="00991C6A" w:rsidRDefault="00B22E83" w:rsidP="00B22E83">
            <w:pPr>
              <w:pStyle w:val="BodyText"/>
              <w:rPr>
                <w:lang w:val="en-US"/>
              </w:rPr>
            </w:pPr>
          </w:p>
        </w:tc>
      </w:tr>
      <w:tr w:rsidR="00B22E83" w:rsidRPr="00991C6A" w14:paraId="02CA7553" w14:textId="77777777" w:rsidTr="00B22E83">
        <w:tc>
          <w:tcPr>
            <w:tcW w:w="708" w:type="dxa"/>
            <w:tcBorders>
              <w:top w:val="nil"/>
              <w:bottom w:val="nil"/>
              <w:right w:val="nil"/>
            </w:tcBorders>
          </w:tcPr>
          <w:p w14:paraId="02CA754F"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50" w14:textId="77777777" w:rsidR="00B22E83" w:rsidRPr="00991C6A" w:rsidRDefault="00B22E83" w:rsidP="00B22E83">
            <w:pPr>
              <w:pStyle w:val="BodyText"/>
              <w:rPr>
                <w:lang w:val="en-US"/>
              </w:rPr>
            </w:pPr>
            <w:r w:rsidRPr="00991C6A">
              <w:rPr>
                <w:lang w:val="en-US"/>
              </w:rPr>
              <w:t>5)  The capacity of communicating with all crewmembers onboard</w:t>
            </w:r>
          </w:p>
        </w:tc>
        <w:tc>
          <w:tcPr>
            <w:tcW w:w="1592" w:type="dxa"/>
            <w:tcBorders>
              <w:top w:val="nil"/>
              <w:left w:val="nil"/>
              <w:bottom w:val="nil"/>
            </w:tcBorders>
            <w:vAlign w:val="center"/>
          </w:tcPr>
          <w:p w14:paraId="02CA7551"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52" w14:textId="77777777" w:rsidR="00B22E83" w:rsidRPr="00991C6A" w:rsidRDefault="00B22E83" w:rsidP="00B22E83">
            <w:pPr>
              <w:pStyle w:val="BodyText"/>
              <w:rPr>
                <w:lang w:val="en-US"/>
              </w:rPr>
            </w:pPr>
          </w:p>
        </w:tc>
      </w:tr>
    </w:tbl>
    <w:p w14:paraId="02CA7554" w14:textId="77777777" w:rsidR="00B22E83" w:rsidRDefault="00B22E83"/>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7838"/>
        <w:gridCol w:w="1592"/>
      </w:tblGrid>
      <w:tr w:rsidR="00B22E83" w:rsidRPr="00991C6A" w14:paraId="02CA7559" w14:textId="77777777" w:rsidTr="00B22E83">
        <w:tc>
          <w:tcPr>
            <w:tcW w:w="708" w:type="dxa"/>
            <w:tcBorders>
              <w:top w:val="nil"/>
              <w:bottom w:val="nil"/>
              <w:right w:val="nil"/>
            </w:tcBorders>
          </w:tcPr>
          <w:p w14:paraId="02CA7555"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56" w14:textId="77777777" w:rsidR="00B22E83" w:rsidRPr="00991C6A" w:rsidRDefault="00B22E83" w:rsidP="00B22E83">
            <w:pPr>
              <w:pStyle w:val="BodyText"/>
              <w:rPr>
                <w:lang w:val="en-US"/>
              </w:rPr>
            </w:pPr>
            <w:r w:rsidRPr="00991C6A">
              <w:rPr>
                <w:lang w:val="en-US"/>
              </w:rPr>
              <w:t xml:space="preserve">iv)  Description of each operation giving schematic diagram of pumps, lines, valves </w:t>
            </w:r>
            <w:proofErr w:type="spellStart"/>
            <w:r w:rsidRPr="00991C6A">
              <w:rPr>
                <w:lang w:val="en-US"/>
              </w:rPr>
              <w:t>etc</w:t>
            </w:r>
            <w:proofErr w:type="spellEnd"/>
          </w:p>
        </w:tc>
        <w:tc>
          <w:tcPr>
            <w:tcW w:w="1592" w:type="dxa"/>
            <w:tcBorders>
              <w:top w:val="nil"/>
              <w:left w:val="nil"/>
              <w:bottom w:val="nil"/>
            </w:tcBorders>
            <w:vAlign w:val="center"/>
          </w:tcPr>
          <w:p w14:paraId="02CA7557" w14:textId="77777777" w:rsidR="00B22E83" w:rsidRPr="00991C6A" w:rsidRDefault="00B22E83" w:rsidP="00B22E83">
            <w:pPr>
              <w:pStyle w:val="BodyText"/>
            </w:pPr>
            <w:r>
              <w:t xml:space="preserve"> </w:t>
            </w:r>
          </w:p>
          <w:p w14:paraId="02CA7558" w14:textId="77777777" w:rsidR="00B22E83" w:rsidRPr="00991C6A" w:rsidRDefault="00B22E83" w:rsidP="00B22E83">
            <w:pPr>
              <w:pStyle w:val="BodyText"/>
              <w:rPr>
                <w:lang w:val="en-US"/>
              </w:rPr>
            </w:pPr>
          </w:p>
        </w:tc>
      </w:tr>
      <w:tr w:rsidR="00B22E83" w:rsidRPr="00991C6A" w14:paraId="02CA755E" w14:textId="77777777" w:rsidTr="00B22E83">
        <w:tc>
          <w:tcPr>
            <w:tcW w:w="708" w:type="dxa"/>
            <w:tcBorders>
              <w:top w:val="nil"/>
              <w:bottom w:val="nil"/>
              <w:right w:val="nil"/>
            </w:tcBorders>
          </w:tcPr>
          <w:p w14:paraId="02CA755A"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5B" w14:textId="77777777" w:rsidR="00B22E83" w:rsidRPr="00991C6A" w:rsidRDefault="00B22E83" w:rsidP="00B22E83">
            <w:pPr>
              <w:pStyle w:val="BodyText"/>
              <w:rPr>
                <w:lang w:val="en-US"/>
              </w:rPr>
            </w:pPr>
            <w:r w:rsidRPr="00991C6A">
              <w:rPr>
                <w:lang w:val="en-US"/>
              </w:rPr>
              <w:t>v)  Description / location of each shutdown device on relevant pumps / valves</w:t>
            </w:r>
          </w:p>
        </w:tc>
        <w:tc>
          <w:tcPr>
            <w:tcW w:w="1592" w:type="dxa"/>
            <w:tcBorders>
              <w:top w:val="nil"/>
              <w:left w:val="nil"/>
              <w:bottom w:val="nil"/>
            </w:tcBorders>
            <w:vAlign w:val="center"/>
          </w:tcPr>
          <w:p w14:paraId="02CA755C"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5D" w14:textId="77777777" w:rsidR="00B22E83" w:rsidRPr="00991C6A" w:rsidRDefault="00B22E83" w:rsidP="00B22E83">
            <w:pPr>
              <w:pStyle w:val="BodyText"/>
              <w:rPr>
                <w:lang w:val="en-US"/>
              </w:rPr>
            </w:pPr>
          </w:p>
        </w:tc>
      </w:tr>
      <w:tr w:rsidR="00B22E83" w:rsidRPr="00991C6A" w14:paraId="02CA7563" w14:textId="77777777" w:rsidTr="00B22E83">
        <w:tc>
          <w:tcPr>
            <w:tcW w:w="708" w:type="dxa"/>
            <w:tcBorders>
              <w:top w:val="nil"/>
              <w:bottom w:val="nil"/>
              <w:right w:val="nil"/>
            </w:tcBorders>
          </w:tcPr>
          <w:p w14:paraId="02CA755F"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60" w14:textId="77777777" w:rsidR="00B22E83" w:rsidRPr="00991C6A" w:rsidRDefault="00B22E83" w:rsidP="00B22E83">
            <w:pPr>
              <w:pStyle w:val="BodyText"/>
              <w:rPr>
                <w:lang w:val="en-US"/>
              </w:rPr>
            </w:pPr>
            <w:r w:rsidRPr="00991C6A">
              <w:rPr>
                <w:lang w:val="en-US"/>
              </w:rPr>
              <w:t>vi)  Procedure for topping off the tanks</w:t>
            </w:r>
          </w:p>
        </w:tc>
        <w:tc>
          <w:tcPr>
            <w:tcW w:w="1592" w:type="dxa"/>
            <w:tcBorders>
              <w:top w:val="nil"/>
              <w:left w:val="nil"/>
              <w:bottom w:val="nil"/>
            </w:tcBorders>
            <w:vAlign w:val="center"/>
          </w:tcPr>
          <w:p w14:paraId="02CA7561"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62" w14:textId="77777777" w:rsidR="00B22E83" w:rsidRPr="00991C6A" w:rsidRDefault="00B22E83" w:rsidP="00B22E83">
            <w:pPr>
              <w:pStyle w:val="BodyText"/>
              <w:rPr>
                <w:lang w:val="en-US"/>
              </w:rPr>
            </w:pPr>
          </w:p>
        </w:tc>
      </w:tr>
      <w:tr w:rsidR="00B22E83" w:rsidRPr="00991C6A" w14:paraId="02CA7568" w14:textId="77777777" w:rsidTr="00B22E83">
        <w:tc>
          <w:tcPr>
            <w:tcW w:w="708" w:type="dxa"/>
            <w:tcBorders>
              <w:top w:val="nil"/>
              <w:bottom w:val="nil"/>
              <w:right w:val="nil"/>
            </w:tcBorders>
          </w:tcPr>
          <w:p w14:paraId="02CA7564"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65" w14:textId="77777777" w:rsidR="00B22E83" w:rsidRPr="00991C6A" w:rsidRDefault="00B22E83" w:rsidP="00B22E83">
            <w:pPr>
              <w:pStyle w:val="BodyText"/>
              <w:rPr>
                <w:lang w:val="en-US"/>
              </w:rPr>
            </w:pPr>
            <w:r w:rsidRPr="00991C6A">
              <w:t xml:space="preserve">vii)  </w:t>
            </w:r>
            <w:r w:rsidRPr="00991C6A">
              <w:rPr>
                <w:lang w:val="en-US"/>
              </w:rPr>
              <w:t>Procedure for ensuring all valves used during the transfer closed on completion of transfer</w:t>
            </w:r>
          </w:p>
        </w:tc>
        <w:tc>
          <w:tcPr>
            <w:tcW w:w="1592" w:type="dxa"/>
            <w:tcBorders>
              <w:top w:val="nil"/>
              <w:left w:val="nil"/>
              <w:bottom w:val="nil"/>
            </w:tcBorders>
            <w:vAlign w:val="center"/>
          </w:tcPr>
          <w:p w14:paraId="02CA7566"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67" w14:textId="77777777" w:rsidR="00B22E83" w:rsidRPr="00991C6A" w:rsidRDefault="00B22E83" w:rsidP="00B22E83">
            <w:pPr>
              <w:pStyle w:val="BodyText"/>
              <w:rPr>
                <w:lang w:val="en-US"/>
              </w:rPr>
            </w:pPr>
          </w:p>
        </w:tc>
      </w:tr>
      <w:tr w:rsidR="00B22E83" w:rsidRPr="00991C6A" w14:paraId="02CA756D" w14:textId="77777777" w:rsidTr="00B22E83">
        <w:tc>
          <w:tcPr>
            <w:tcW w:w="708" w:type="dxa"/>
            <w:tcBorders>
              <w:top w:val="nil"/>
              <w:bottom w:val="nil"/>
              <w:right w:val="nil"/>
            </w:tcBorders>
          </w:tcPr>
          <w:p w14:paraId="02CA7569"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6A" w14:textId="77777777" w:rsidR="00B22E83" w:rsidRPr="00991C6A" w:rsidRDefault="00B22E83" w:rsidP="00B22E83">
            <w:pPr>
              <w:pStyle w:val="BodyText"/>
            </w:pPr>
            <w:r w:rsidRPr="00991C6A">
              <w:t>viii)  Description of deck discharge containment system</w:t>
            </w:r>
          </w:p>
        </w:tc>
        <w:tc>
          <w:tcPr>
            <w:tcW w:w="1592" w:type="dxa"/>
            <w:tcBorders>
              <w:top w:val="nil"/>
              <w:left w:val="nil"/>
              <w:bottom w:val="nil"/>
            </w:tcBorders>
            <w:vAlign w:val="center"/>
          </w:tcPr>
          <w:p w14:paraId="02CA756B"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6C" w14:textId="77777777" w:rsidR="00B22E83" w:rsidRPr="00991C6A" w:rsidRDefault="00B22E83" w:rsidP="00B22E83">
            <w:pPr>
              <w:pStyle w:val="BodyText"/>
            </w:pPr>
          </w:p>
        </w:tc>
      </w:tr>
      <w:tr w:rsidR="00B22E83" w:rsidRPr="00991C6A" w14:paraId="02CA7572" w14:textId="77777777" w:rsidTr="00B22E83">
        <w:tc>
          <w:tcPr>
            <w:tcW w:w="708" w:type="dxa"/>
            <w:tcBorders>
              <w:top w:val="nil"/>
              <w:bottom w:val="nil"/>
              <w:right w:val="nil"/>
            </w:tcBorders>
          </w:tcPr>
          <w:p w14:paraId="02CA756E"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6F" w14:textId="77777777" w:rsidR="00B22E83" w:rsidRPr="00991C6A" w:rsidRDefault="00B22E83" w:rsidP="00B22E83">
            <w:pPr>
              <w:pStyle w:val="BodyText"/>
            </w:pPr>
            <w:r w:rsidRPr="00991C6A">
              <w:t>ix)  Procedure for emptying deck discharge containment system</w:t>
            </w:r>
          </w:p>
        </w:tc>
        <w:tc>
          <w:tcPr>
            <w:tcW w:w="1592" w:type="dxa"/>
            <w:tcBorders>
              <w:top w:val="nil"/>
              <w:left w:val="nil"/>
              <w:bottom w:val="nil"/>
            </w:tcBorders>
            <w:vAlign w:val="center"/>
          </w:tcPr>
          <w:p w14:paraId="02CA7570"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71" w14:textId="77777777" w:rsidR="00B22E83" w:rsidRPr="00991C6A" w:rsidRDefault="00B22E83" w:rsidP="00B22E83">
            <w:pPr>
              <w:pStyle w:val="BodyText"/>
            </w:pPr>
          </w:p>
        </w:tc>
      </w:tr>
      <w:tr w:rsidR="00B22E83" w:rsidRPr="00991C6A" w14:paraId="02CA7577" w14:textId="77777777" w:rsidTr="00B22E83">
        <w:tc>
          <w:tcPr>
            <w:tcW w:w="708" w:type="dxa"/>
            <w:tcBorders>
              <w:top w:val="nil"/>
              <w:bottom w:val="nil"/>
              <w:right w:val="nil"/>
            </w:tcBorders>
          </w:tcPr>
          <w:p w14:paraId="02CA7573"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74" w14:textId="77777777" w:rsidR="00B22E83" w:rsidRPr="00991C6A" w:rsidRDefault="00B22E83" w:rsidP="00B22E83">
            <w:pPr>
              <w:pStyle w:val="BodyText"/>
            </w:pPr>
            <w:r w:rsidRPr="00991C6A">
              <w:t>x)  Procedure for reporting accidental oil discharge overboard</w:t>
            </w:r>
          </w:p>
        </w:tc>
        <w:tc>
          <w:tcPr>
            <w:tcW w:w="1592" w:type="dxa"/>
            <w:tcBorders>
              <w:top w:val="nil"/>
              <w:left w:val="nil"/>
              <w:bottom w:val="nil"/>
            </w:tcBorders>
            <w:vAlign w:val="center"/>
          </w:tcPr>
          <w:p w14:paraId="02CA7575"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76" w14:textId="77777777" w:rsidR="00B22E83" w:rsidRPr="00991C6A" w:rsidRDefault="00B22E83" w:rsidP="00B22E83">
            <w:pPr>
              <w:pStyle w:val="BodyText"/>
            </w:pPr>
          </w:p>
        </w:tc>
      </w:tr>
      <w:tr w:rsidR="00B22E83" w:rsidRPr="00991C6A" w14:paraId="02CA757C" w14:textId="77777777" w:rsidTr="00B22E83">
        <w:tc>
          <w:tcPr>
            <w:tcW w:w="708" w:type="dxa"/>
            <w:tcBorders>
              <w:top w:val="nil"/>
              <w:bottom w:val="nil"/>
              <w:right w:val="nil"/>
            </w:tcBorders>
          </w:tcPr>
          <w:p w14:paraId="02CA7578"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79" w14:textId="77777777" w:rsidR="00B22E83" w:rsidRPr="00991C6A" w:rsidRDefault="00B22E83" w:rsidP="00B22E83">
            <w:pPr>
              <w:pStyle w:val="BodyText"/>
            </w:pPr>
            <w:r w:rsidRPr="00991C6A">
              <w:t>xi)  Procedure for tending vessels mooring ropes during oil transfer</w:t>
            </w:r>
          </w:p>
        </w:tc>
        <w:tc>
          <w:tcPr>
            <w:tcW w:w="1592" w:type="dxa"/>
            <w:tcBorders>
              <w:top w:val="nil"/>
              <w:left w:val="nil"/>
              <w:bottom w:val="nil"/>
            </w:tcBorders>
            <w:vAlign w:val="center"/>
          </w:tcPr>
          <w:p w14:paraId="02CA757A"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7B" w14:textId="77777777" w:rsidR="00B22E83" w:rsidRPr="00991C6A" w:rsidRDefault="00B22E83" w:rsidP="00B22E83">
            <w:pPr>
              <w:pStyle w:val="BodyText"/>
            </w:pPr>
          </w:p>
        </w:tc>
      </w:tr>
      <w:tr w:rsidR="00B22E83" w:rsidRPr="00991C6A" w14:paraId="02CA7581" w14:textId="77777777" w:rsidTr="00B22E83">
        <w:tc>
          <w:tcPr>
            <w:tcW w:w="708" w:type="dxa"/>
            <w:tcBorders>
              <w:top w:val="nil"/>
              <w:bottom w:val="nil"/>
              <w:right w:val="nil"/>
            </w:tcBorders>
          </w:tcPr>
          <w:p w14:paraId="02CA757D"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7E" w14:textId="77777777" w:rsidR="00B22E83" w:rsidRPr="00991C6A" w:rsidRDefault="00B22E83" w:rsidP="00B22E83">
            <w:pPr>
              <w:pStyle w:val="BodyText"/>
            </w:pPr>
            <w:r w:rsidRPr="00991C6A">
              <w:t>xii)  Procedure for operating emergency shutdown devices</w:t>
            </w:r>
          </w:p>
        </w:tc>
        <w:tc>
          <w:tcPr>
            <w:tcW w:w="1592" w:type="dxa"/>
            <w:tcBorders>
              <w:top w:val="nil"/>
              <w:left w:val="nil"/>
              <w:bottom w:val="nil"/>
            </w:tcBorders>
            <w:vAlign w:val="center"/>
          </w:tcPr>
          <w:p w14:paraId="02CA757F"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80" w14:textId="77777777" w:rsidR="00B22E83" w:rsidRPr="00991C6A" w:rsidRDefault="00B22E83" w:rsidP="00B22E83">
            <w:pPr>
              <w:pStyle w:val="BodyText"/>
            </w:pPr>
          </w:p>
        </w:tc>
      </w:tr>
      <w:tr w:rsidR="00B22E83" w:rsidRPr="00991C6A" w14:paraId="02CA7586" w14:textId="77777777" w:rsidTr="00B22E83">
        <w:tc>
          <w:tcPr>
            <w:tcW w:w="708" w:type="dxa"/>
            <w:tcBorders>
              <w:top w:val="nil"/>
              <w:bottom w:val="nil"/>
              <w:right w:val="nil"/>
            </w:tcBorders>
          </w:tcPr>
          <w:p w14:paraId="02CA7582"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83" w14:textId="77777777" w:rsidR="00B22E83" w:rsidRPr="00991C6A" w:rsidRDefault="00B22E83" w:rsidP="00B22E83">
            <w:pPr>
              <w:pStyle w:val="BodyText"/>
            </w:pPr>
            <w:proofErr w:type="spellStart"/>
            <w:r w:rsidRPr="00991C6A">
              <w:t>xiiv</w:t>
            </w:r>
            <w:proofErr w:type="spellEnd"/>
            <w:r w:rsidRPr="00991C6A">
              <w:t xml:space="preserve">)  An appropriate Material Safety Data Sheet (MSDS) for each fuel and grade of cargo being carried.  Contact the office if it is not available onboard. </w:t>
            </w:r>
          </w:p>
        </w:tc>
        <w:tc>
          <w:tcPr>
            <w:tcW w:w="1592" w:type="dxa"/>
            <w:tcBorders>
              <w:top w:val="nil"/>
              <w:left w:val="nil"/>
              <w:bottom w:val="nil"/>
            </w:tcBorders>
            <w:vAlign w:val="center"/>
          </w:tcPr>
          <w:p w14:paraId="02CA7584"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85" w14:textId="77777777" w:rsidR="00B22E83" w:rsidRPr="00991C6A" w:rsidRDefault="00B22E83" w:rsidP="00B22E83">
            <w:pPr>
              <w:pStyle w:val="BodyText"/>
            </w:pPr>
          </w:p>
        </w:tc>
      </w:tr>
      <w:tr w:rsidR="00B22E83" w:rsidRPr="00991C6A" w14:paraId="02CA758B" w14:textId="77777777" w:rsidTr="00B22E83">
        <w:tc>
          <w:tcPr>
            <w:tcW w:w="708" w:type="dxa"/>
            <w:tcBorders>
              <w:top w:val="nil"/>
              <w:bottom w:val="nil"/>
              <w:right w:val="nil"/>
            </w:tcBorders>
          </w:tcPr>
          <w:p w14:paraId="02CA7587"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88" w14:textId="77777777" w:rsidR="00B22E83" w:rsidRPr="00991C6A" w:rsidRDefault="00B22E83" w:rsidP="00B22E83">
            <w:pPr>
              <w:pStyle w:val="BodyText"/>
            </w:pPr>
            <w:r w:rsidRPr="00991C6A">
              <w:t xml:space="preserve">c)  Records which are to be available for inspection by the USCG are: </w:t>
            </w:r>
          </w:p>
        </w:tc>
        <w:tc>
          <w:tcPr>
            <w:tcW w:w="1592" w:type="dxa"/>
            <w:tcBorders>
              <w:top w:val="nil"/>
              <w:left w:val="nil"/>
              <w:bottom w:val="nil"/>
            </w:tcBorders>
            <w:vAlign w:val="center"/>
          </w:tcPr>
          <w:p w14:paraId="02CA7589"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8A" w14:textId="77777777" w:rsidR="00B22E83" w:rsidRPr="00991C6A" w:rsidRDefault="00B22E83" w:rsidP="00B22E83">
            <w:pPr>
              <w:pStyle w:val="BodyText"/>
            </w:pPr>
          </w:p>
        </w:tc>
      </w:tr>
      <w:tr w:rsidR="00B22E83" w:rsidRPr="00991C6A" w14:paraId="02CA7590" w14:textId="77777777" w:rsidTr="00B22E83">
        <w:tc>
          <w:tcPr>
            <w:tcW w:w="708" w:type="dxa"/>
            <w:tcBorders>
              <w:top w:val="nil"/>
              <w:bottom w:val="nil"/>
              <w:right w:val="nil"/>
            </w:tcBorders>
          </w:tcPr>
          <w:p w14:paraId="02CA758C"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8D" w14:textId="77777777" w:rsidR="00B22E83" w:rsidRPr="00991C6A" w:rsidRDefault="00B22E83" w:rsidP="00B22E83">
            <w:pPr>
              <w:pStyle w:val="BodyText"/>
            </w:pPr>
            <w:proofErr w:type="spellStart"/>
            <w:r w:rsidRPr="00991C6A">
              <w:t>i</w:t>
            </w:r>
            <w:proofErr w:type="spellEnd"/>
            <w:r w:rsidRPr="00991C6A">
              <w:t>)  Remote operation equipment tests</w:t>
            </w:r>
          </w:p>
        </w:tc>
        <w:tc>
          <w:tcPr>
            <w:tcW w:w="1592" w:type="dxa"/>
            <w:tcBorders>
              <w:top w:val="nil"/>
              <w:left w:val="nil"/>
              <w:bottom w:val="nil"/>
            </w:tcBorders>
            <w:vAlign w:val="center"/>
          </w:tcPr>
          <w:p w14:paraId="02CA758E"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8F" w14:textId="77777777" w:rsidR="00B22E83" w:rsidRPr="00991C6A" w:rsidRDefault="00B22E83" w:rsidP="00B22E83">
            <w:pPr>
              <w:pStyle w:val="BodyText"/>
            </w:pPr>
          </w:p>
        </w:tc>
      </w:tr>
      <w:tr w:rsidR="00B22E83" w:rsidRPr="00991C6A" w14:paraId="02CA7595" w14:textId="77777777" w:rsidTr="00B22E83">
        <w:tc>
          <w:tcPr>
            <w:tcW w:w="708" w:type="dxa"/>
            <w:tcBorders>
              <w:top w:val="nil"/>
              <w:bottom w:val="nil"/>
              <w:right w:val="nil"/>
            </w:tcBorders>
          </w:tcPr>
          <w:p w14:paraId="02CA7591"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92" w14:textId="77777777" w:rsidR="00B22E83" w:rsidRPr="00991C6A" w:rsidRDefault="00B22E83" w:rsidP="00B22E83">
            <w:pPr>
              <w:pStyle w:val="BodyText"/>
            </w:pPr>
            <w:r w:rsidRPr="00991C6A">
              <w:t>ii)  Internal oil transfer records</w:t>
            </w:r>
          </w:p>
        </w:tc>
        <w:tc>
          <w:tcPr>
            <w:tcW w:w="1592" w:type="dxa"/>
            <w:tcBorders>
              <w:top w:val="nil"/>
              <w:left w:val="nil"/>
              <w:bottom w:val="nil"/>
            </w:tcBorders>
            <w:vAlign w:val="center"/>
          </w:tcPr>
          <w:p w14:paraId="02CA7593"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94" w14:textId="77777777" w:rsidR="00B22E83" w:rsidRPr="00991C6A" w:rsidRDefault="00B22E83" w:rsidP="00B22E83">
            <w:pPr>
              <w:pStyle w:val="BodyText"/>
            </w:pPr>
          </w:p>
        </w:tc>
      </w:tr>
      <w:tr w:rsidR="00B22E83" w:rsidRPr="00991C6A" w14:paraId="02CA759A" w14:textId="77777777" w:rsidTr="00B22E83">
        <w:tc>
          <w:tcPr>
            <w:tcW w:w="708" w:type="dxa"/>
            <w:tcBorders>
              <w:top w:val="nil"/>
              <w:bottom w:val="single" w:sz="4" w:space="0" w:color="auto"/>
              <w:right w:val="nil"/>
            </w:tcBorders>
          </w:tcPr>
          <w:p w14:paraId="02CA7596" w14:textId="77777777" w:rsidR="00B22E83" w:rsidRPr="00991C6A" w:rsidRDefault="00B22E83" w:rsidP="00B22E83">
            <w:pPr>
              <w:pStyle w:val="BodyText"/>
              <w:rPr>
                <w:highlight w:val="yellow"/>
              </w:rPr>
            </w:pPr>
          </w:p>
        </w:tc>
        <w:tc>
          <w:tcPr>
            <w:tcW w:w="7838" w:type="dxa"/>
            <w:tcBorders>
              <w:top w:val="nil"/>
              <w:left w:val="nil"/>
              <w:bottom w:val="single" w:sz="4" w:space="0" w:color="auto"/>
              <w:right w:val="nil"/>
            </w:tcBorders>
          </w:tcPr>
          <w:p w14:paraId="02CA7597" w14:textId="131246D7" w:rsidR="00B22E83" w:rsidRPr="00991C6A" w:rsidRDefault="00B22E83" w:rsidP="00DB2021">
            <w:pPr>
              <w:pStyle w:val="BodyText"/>
            </w:pPr>
            <w:r w:rsidRPr="00991C6A">
              <w:t xml:space="preserve">iii)  Bunker / cargo lines are to be tested to 1.5 times working pressure and the pressure and test date to be marked clearly on each line. </w:t>
            </w:r>
          </w:p>
        </w:tc>
        <w:tc>
          <w:tcPr>
            <w:tcW w:w="1592" w:type="dxa"/>
            <w:tcBorders>
              <w:top w:val="nil"/>
              <w:left w:val="nil"/>
              <w:bottom w:val="single" w:sz="4" w:space="0" w:color="auto"/>
            </w:tcBorders>
            <w:vAlign w:val="center"/>
          </w:tcPr>
          <w:p w14:paraId="02CA7598"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99" w14:textId="77777777" w:rsidR="00B22E83" w:rsidRPr="00991C6A" w:rsidRDefault="00B22E83" w:rsidP="00B22E83">
            <w:pPr>
              <w:pStyle w:val="BodyText"/>
            </w:pPr>
          </w:p>
        </w:tc>
      </w:tr>
      <w:tr w:rsidR="00B22E83" w:rsidRPr="00991C6A" w14:paraId="02CA759E" w14:textId="77777777" w:rsidTr="00B22E83">
        <w:tc>
          <w:tcPr>
            <w:tcW w:w="708" w:type="dxa"/>
            <w:tcBorders>
              <w:bottom w:val="nil"/>
              <w:right w:val="nil"/>
            </w:tcBorders>
          </w:tcPr>
          <w:p w14:paraId="02CA759B" w14:textId="77777777" w:rsidR="00B22E83" w:rsidRPr="00991C6A" w:rsidRDefault="00B22E83" w:rsidP="00B22E83">
            <w:pPr>
              <w:pStyle w:val="BodyText"/>
              <w:rPr>
                <w:highlight w:val="yellow"/>
              </w:rPr>
            </w:pPr>
            <w:r w:rsidRPr="00991C6A">
              <w:rPr>
                <w:highlight w:val="yellow"/>
              </w:rPr>
              <w:t xml:space="preserve">6. </w:t>
            </w:r>
          </w:p>
        </w:tc>
        <w:tc>
          <w:tcPr>
            <w:tcW w:w="7838" w:type="dxa"/>
            <w:tcBorders>
              <w:left w:val="nil"/>
              <w:bottom w:val="nil"/>
              <w:right w:val="nil"/>
            </w:tcBorders>
          </w:tcPr>
          <w:p w14:paraId="02CA759C" w14:textId="77777777" w:rsidR="00B22E83" w:rsidRPr="00991C6A" w:rsidRDefault="00B22E83" w:rsidP="00B22E83">
            <w:pPr>
              <w:pStyle w:val="BodyText"/>
              <w:ind w:left="0"/>
            </w:pPr>
            <w:r w:rsidRPr="00991C6A">
              <w:t xml:space="preserve">Other records which are required are: </w:t>
            </w:r>
          </w:p>
        </w:tc>
        <w:tc>
          <w:tcPr>
            <w:tcW w:w="1592" w:type="dxa"/>
            <w:tcBorders>
              <w:left w:val="nil"/>
              <w:bottom w:val="nil"/>
            </w:tcBorders>
            <w:vAlign w:val="center"/>
          </w:tcPr>
          <w:p w14:paraId="02CA759D" w14:textId="77777777" w:rsidR="00B22E83" w:rsidRPr="00991C6A" w:rsidRDefault="00B22E83" w:rsidP="00B22E83">
            <w:pPr>
              <w:pStyle w:val="BodyText"/>
            </w:pPr>
          </w:p>
        </w:tc>
      </w:tr>
      <w:tr w:rsidR="00B22E83" w:rsidRPr="00991C6A" w14:paraId="02CA75A3" w14:textId="77777777" w:rsidTr="00B22E83">
        <w:tc>
          <w:tcPr>
            <w:tcW w:w="708" w:type="dxa"/>
            <w:tcBorders>
              <w:top w:val="nil"/>
              <w:bottom w:val="nil"/>
              <w:right w:val="nil"/>
            </w:tcBorders>
          </w:tcPr>
          <w:p w14:paraId="02CA759F"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A0" w14:textId="77777777" w:rsidR="00B22E83" w:rsidRPr="00991C6A" w:rsidRDefault="00B22E83" w:rsidP="00B22E83">
            <w:pPr>
              <w:pStyle w:val="BodyText"/>
            </w:pPr>
            <w:r w:rsidRPr="00991C6A">
              <w:t xml:space="preserve">a)  Safety equipment: check all firefighting equipment has been tested and is valid up to date.  Have completed records ready for inspection. </w:t>
            </w:r>
          </w:p>
        </w:tc>
        <w:tc>
          <w:tcPr>
            <w:tcW w:w="1592" w:type="dxa"/>
            <w:tcBorders>
              <w:top w:val="nil"/>
              <w:left w:val="nil"/>
              <w:bottom w:val="nil"/>
            </w:tcBorders>
            <w:vAlign w:val="center"/>
          </w:tcPr>
          <w:p w14:paraId="02CA75A1"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A2" w14:textId="77777777" w:rsidR="00B22E83" w:rsidRPr="00991C6A" w:rsidRDefault="00B22E83" w:rsidP="00B22E83">
            <w:pPr>
              <w:pStyle w:val="BodyText"/>
            </w:pPr>
          </w:p>
        </w:tc>
      </w:tr>
      <w:tr w:rsidR="00B22E83" w:rsidRPr="00991C6A" w14:paraId="02CA75A8" w14:textId="77777777" w:rsidTr="00B22E83">
        <w:tc>
          <w:tcPr>
            <w:tcW w:w="708" w:type="dxa"/>
            <w:tcBorders>
              <w:top w:val="nil"/>
              <w:bottom w:val="nil"/>
              <w:right w:val="nil"/>
            </w:tcBorders>
          </w:tcPr>
          <w:p w14:paraId="02CA75A4"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A5" w14:textId="77777777" w:rsidR="00B22E83" w:rsidRPr="00991C6A" w:rsidRDefault="00B22E83" w:rsidP="00B22E83">
            <w:pPr>
              <w:pStyle w:val="BodyText"/>
            </w:pPr>
            <w:r w:rsidRPr="00991C6A">
              <w:t xml:space="preserve">b)  Oil Record Books, class certificates and the most recent classification society survey report. </w:t>
            </w:r>
          </w:p>
        </w:tc>
        <w:tc>
          <w:tcPr>
            <w:tcW w:w="1592" w:type="dxa"/>
            <w:tcBorders>
              <w:top w:val="nil"/>
              <w:left w:val="nil"/>
              <w:bottom w:val="nil"/>
            </w:tcBorders>
            <w:vAlign w:val="center"/>
          </w:tcPr>
          <w:p w14:paraId="02CA75A6"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A7" w14:textId="77777777" w:rsidR="00B22E83" w:rsidRPr="00991C6A" w:rsidRDefault="00B22E83" w:rsidP="00B22E83">
            <w:pPr>
              <w:pStyle w:val="BodyText"/>
            </w:pPr>
          </w:p>
        </w:tc>
      </w:tr>
      <w:tr w:rsidR="00B22E83" w:rsidRPr="00991C6A" w14:paraId="02CA75AD" w14:textId="77777777" w:rsidTr="00B22E83">
        <w:tc>
          <w:tcPr>
            <w:tcW w:w="708" w:type="dxa"/>
            <w:tcBorders>
              <w:top w:val="nil"/>
              <w:bottom w:val="nil"/>
              <w:right w:val="nil"/>
            </w:tcBorders>
          </w:tcPr>
          <w:p w14:paraId="02CA75A9"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AA" w14:textId="77777777" w:rsidR="00B22E83" w:rsidRPr="00991C6A" w:rsidRDefault="00B22E83" w:rsidP="00B22E83">
            <w:pPr>
              <w:pStyle w:val="BodyText"/>
            </w:pPr>
            <w:r w:rsidRPr="00991C6A">
              <w:t xml:space="preserve">c)  Ensure that a Discharge of Oil Prohibited notice is fixed in a conspicuous place in each machinery space, the bilge and ballast pump control station, OWS, Cargo control room and bridge. </w:t>
            </w:r>
          </w:p>
        </w:tc>
        <w:tc>
          <w:tcPr>
            <w:tcW w:w="1592" w:type="dxa"/>
            <w:tcBorders>
              <w:top w:val="nil"/>
              <w:left w:val="nil"/>
              <w:bottom w:val="nil"/>
            </w:tcBorders>
            <w:vAlign w:val="center"/>
          </w:tcPr>
          <w:p w14:paraId="02CA75AB"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AC" w14:textId="77777777" w:rsidR="00B22E83" w:rsidRPr="00991C6A" w:rsidRDefault="00B22E83" w:rsidP="00B22E83">
            <w:pPr>
              <w:pStyle w:val="BodyText"/>
            </w:pPr>
          </w:p>
        </w:tc>
      </w:tr>
      <w:tr w:rsidR="00B22E83" w:rsidRPr="00991C6A" w14:paraId="02CA75B2" w14:textId="77777777" w:rsidTr="00B22E83">
        <w:tc>
          <w:tcPr>
            <w:tcW w:w="708" w:type="dxa"/>
            <w:tcBorders>
              <w:top w:val="nil"/>
              <w:bottom w:val="nil"/>
              <w:right w:val="nil"/>
            </w:tcBorders>
          </w:tcPr>
          <w:p w14:paraId="02CA75AE"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AF" w14:textId="77777777" w:rsidR="00B22E83" w:rsidRPr="00991C6A" w:rsidRDefault="00B22E83" w:rsidP="00B22E83">
            <w:pPr>
              <w:pStyle w:val="BodyText"/>
            </w:pPr>
            <w:r w:rsidRPr="00991C6A">
              <w:t xml:space="preserve">d)  Operational test of the oily water separator, bilge alarm, and the 15 ppm overboard discharge alarm will be made and check on the approval certificate.  The marine sanitation device will be examined. </w:t>
            </w:r>
          </w:p>
        </w:tc>
        <w:tc>
          <w:tcPr>
            <w:tcW w:w="1592" w:type="dxa"/>
            <w:tcBorders>
              <w:top w:val="nil"/>
              <w:left w:val="nil"/>
              <w:bottom w:val="nil"/>
            </w:tcBorders>
            <w:vAlign w:val="center"/>
          </w:tcPr>
          <w:p w14:paraId="02CA75B0"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B1" w14:textId="77777777" w:rsidR="00B22E83" w:rsidRPr="00991C6A" w:rsidRDefault="00B22E83" w:rsidP="00B22E83">
            <w:pPr>
              <w:pStyle w:val="BodyText"/>
            </w:pPr>
          </w:p>
        </w:tc>
      </w:tr>
      <w:tr w:rsidR="00B22E83" w:rsidRPr="00991C6A" w14:paraId="02CA75B7" w14:textId="77777777" w:rsidTr="00B22E83">
        <w:tc>
          <w:tcPr>
            <w:tcW w:w="708" w:type="dxa"/>
            <w:tcBorders>
              <w:top w:val="nil"/>
              <w:bottom w:val="nil"/>
              <w:right w:val="nil"/>
            </w:tcBorders>
          </w:tcPr>
          <w:p w14:paraId="02CA75B3"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B4" w14:textId="77777777" w:rsidR="00B22E83" w:rsidRPr="00991C6A" w:rsidRDefault="00B22E83" w:rsidP="00B22E83">
            <w:pPr>
              <w:pStyle w:val="BodyText"/>
            </w:pPr>
            <w:r w:rsidRPr="00991C6A">
              <w:t xml:space="preserve">e)  Ballast Water Management Plan and Log and relevant forms </w:t>
            </w:r>
          </w:p>
        </w:tc>
        <w:tc>
          <w:tcPr>
            <w:tcW w:w="1592" w:type="dxa"/>
            <w:tcBorders>
              <w:top w:val="nil"/>
              <w:left w:val="nil"/>
              <w:bottom w:val="nil"/>
            </w:tcBorders>
            <w:vAlign w:val="center"/>
          </w:tcPr>
          <w:p w14:paraId="02CA75B5"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B6" w14:textId="77777777" w:rsidR="00B22E83" w:rsidRPr="00991C6A" w:rsidRDefault="00B22E83" w:rsidP="00B22E83">
            <w:pPr>
              <w:pStyle w:val="BodyText"/>
            </w:pPr>
          </w:p>
        </w:tc>
      </w:tr>
      <w:tr w:rsidR="00B22E83" w:rsidRPr="00991C6A" w14:paraId="02CA75BE" w14:textId="77777777" w:rsidTr="00B22E83">
        <w:tc>
          <w:tcPr>
            <w:tcW w:w="708" w:type="dxa"/>
            <w:tcBorders>
              <w:top w:val="nil"/>
              <w:bottom w:val="single" w:sz="4" w:space="0" w:color="auto"/>
              <w:right w:val="nil"/>
            </w:tcBorders>
          </w:tcPr>
          <w:p w14:paraId="02CA75B8" w14:textId="77777777" w:rsidR="00B22E83" w:rsidRPr="00991C6A" w:rsidRDefault="00B22E83" w:rsidP="00B22E83">
            <w:pPr>
              <w:pStyle w:val="BodyText"/>
              <w:rPr>
                <w:highlight w:val="yellow"/>
              </w:rPr>
            </w:pPr>
          </w:p>
        </w:tc>
        <w:tc>
          <w:tcPr>
            <w:tcW w:w="7838" w:type="dxa"/>
            <w:tcBorders>
              <w:top w:val="nil"/>
              <w:left w:val="nil"/>
              <w:bottom w:val="single" w:sz="4" w:space="0" w:color="auto"/>
              <w:right w:val="nil"/>
            </w:tcBorders>
          </w:tcPr>
          <w:p w14:paraId="02CA75B9" w14:textId="77777777" w:rsidR="00B22E83" w:rsidRDefault="00B22E83" w:rsidP="00B22E83">
            <w:pPr>
              <w:pStyle w:val="BodyText"/>
            </w:pPr>
            <w:r w:rsidRPr="00991C6A">
              <w:t xml:space="preserve">f)  Garbage Log and records including receipts of disposed garbage. </w:t>
            </w:r>
          </w:p>
          <w:p w14:paraId="02CA75BA" w14:textId="77777777" w:rsidR="00B22E83" w:rsidRDefault="00B22E83" w:rsidP="00B22E83">
            <w:pPr>
              <w:pStyle w:val="BodyText"/>
            </w:pPr>
          </w:p>
          <w:p w14:paraId="02CA75BB" w14:textId="77777777" w:rsidR="00B22E83" w:rsidRPr="00991C6A" w:rsidRDefault="00B22E83" w:rsidP="00B22E83">
            <w:pPr>
              <w:pStyle w:val="BodyText"/>
            </w:pPr>
          </w:p>
        </w:tc>
        <w:tc>
          <w:tcPr>
            <w:tcW w:w="1592" w:type="dxa"/>
            <w:tcBorders>
              <w:top w:val="nil"/>
              <w:left w:val="nil"/>
              <w:bottom w:val="single" w:sz="4" w:space="0" w:color="auto"/>
            </w:tcBorders>
            <w:vAlign w:val="center"/>
          </w:tcPr>
          <w:p w14:paraId="02CA75BC"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BD" w14:textId="77777777" w:rsidR="00B22E83" w:rsidRPr="00991C6A" w:rsidRDefault="00B22E83" w:rsidP="00B22E83">
            <w:pPr>
              <w:pStyle w:val="BodyText"/>
            </w:pPr>
          </w:p>
        </w:tc>
      </w:tr>
      <w:tr w:rsidR="00B22E83" w:rsidRPr="00991C6A" w14:paraId="02CA75C5" w14:textId="77777777" w:rsidTr="00B22E83">
        <w:tc>
          <w:tcPr>
            <w:tcW w:w="708" w:type="dxa"/>
            <w:tcBorders>
              <w:bottom w:val="single" w:sz="4" w:space="0" w:color="auto"/>
              <w:right w:val="nil"/>
            </w:tcBorders>
          </w:tcPr>
          <w:p w14:paraId="02CA75BF" w14:textId="77777777" w:rsidR="00B22E83" w:rsidRPr="00991C6A" w:rsidRDefault="00B22E83" w:rsidP="00B22E83">
            <w:pPr>
              <w:pStyle w:val="BodyText"/>
              <w:rPr>
                <w:highlight w:val="yellow"/>
              </w:rPr>
            </w:pPr>
            <w:r w:rsidRPr="00991C6A">
              <w:rPr>
                <w:highlight w:val="yellow"/>
              </w:rPr>
              <w:t>7.</w:t>
            </w:r>
          </w:p>
        </w:tc>
        <w:tc>
          <w:tcPr>
            <w:tcW w:w="7838" w:type="dxa"/>
            <w:tcBorders>
              <w:left w:val="nil"/>
              <w:bottom w:val="single" w:sz="4" w:space="0" w:color="auto"/>
              <w:right w:val="nil"/>
            </w:tcBorders>
          </w:tcPr>
          <w:p w14:paraId="02CA75C0" w14:textId="77777777" w:rsidR="00B22E83" w:rsidRPr="00991C6A" w:rsidRDefault="00B22E83" w:rsidP="00B22E83">
            <w:pPr>
              <w:pStyle w:val="BodyText"/>
              <w:ind w:left="0"/>
            </w:pPr>
            <w:r w:rsidRPr="00991C6A">
              <w:t xml:space="preserve">The Master is to ensure that all staff are familiar with the requirements of the ISM Code since the U.S.C.G. inspectors may at any time, ask questions regarding the main elements of the code to ensure the vessel’s compliance.  </w:t>
            </w:r>
          </w:p>
          <w:p w14:paraId="02CA75C1" w14:textId="77777777" w:rsidR="00B22E83" w:rsidRPr="00991C6A" w:rsidRDefault="00B22E83" w:rsidP="00B22E83">
            <w:pPr>
              <w:pStyle w:val="BodyText"/>
            </w:pPr>
          </w:p>
          <w:p w14:paraId="02CA75C2" w14:textId="77777777" w:rsidR="00B22E83" w:rsidRPr="00991C6A" w:rsidRDefault="00B22E83" w:rsidP="00B22E83">
            <w:pPr>
              <w:pStyle w:val="BodyText"/>
              <w:ind w:left="0"/>
            </w:pPr>
            <w:r w:rsidRPr="00991C6A">
              <w:t xml:space="preserve">Ensure </w:t>
            </w:r>
            <w:proofErr w:type="spellStart"/>
            <w:r w:rsidRPr="00991C6A">
              <w:t>officer’s</w:t>
            </w:r>
            <w:proofErr w:type="spellEnd"/>
            <w:r w:rsidRPr="00991C6A">
              <w:t xml:space="preserve"> are aware of who the DPA is and the DPA’s responsibilities. </w:t>
            </w:r>
          </w:p>
        </w:tc>
        <w:tc>
          <w:tcPr>
            <w:tcW w:w="1592" w:type="dxa"/>
            <w:tcBorders>
              <w:left w:val="nil"/>
              <w:bottom w:val="single" w:sz="4" w:space="0" w:color="auto"/>
            </w:tcBorders>
            <w:vAlign w:val="center"/>
          </w:tcPr>
          <w:p w14:paraId="02CA75C3"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C4" w14:textId="77777777" w:rsidR="00B22E83" w:rsidRPr="00991C6A" w:rsidRDefault="00B22E83" w:rsidP="00B22E83">
            <w:pPr>
              <w:pStyle w:val="BodyText"/>
            </w:pPr>
          </w:p>
        </w:tc>
      </w:tr>
      <w:tr w:rsidR="00B22E83" w:rsidRPr="00991C6A" w14:paraId="02CA75C9" w14:textId="77777777" w:rsidTr="00B22E83">
        <w:tc>
          <w:tcPr>
            <w:tcW w:w="708" w:type="dxa"/>
            <w:tcBorders>
              <w:bottom w:val="nil"/>
              <w:right w:val="nil"/>
            </w:tcBorders>
          </w:tcPr>
          <w:p w14:paraId="02CA75C6" w14:textId="77777777" w:rsidR="00B22E83" w:rsidRPr="00991C6A" w:rsidRDefault="00B22E83" w:rsidP="00B22E83">
            <w:pPr>
              <w:pStyle w:val="BodyText"/>
              <w:rPr>
                <w:highlight w:val="yellow"/>
              </w:rPr>
            </w:pPr>
            <w:r w:rsidRPr="00991C6A">
              <w:rPr>
                <w:highlight w:val="yellow"/>
              </w:rPr>
              <w:t>8.</w:t>
            </w:r>
          </w:p>
        </w:tc>
        <w:tc>
          <w:tcPr>
            <w:tcW w:w="7838" w:type="dxa"/>
            <w:tcBorders>
              <w:left w:val="nil"/>
              <w:bottom w:val="nil"/>
              <w:right w:val="nil"/>
            </w:tcBorders>
          </w:tcPr>
          <w:p w14:paraId="02CA75C7" w14:textId="77777777" w:rsidR="00B22E83" w:rsidRPr="00991C6A" w:rsidRDefault="00B22E83" w:rsidP="00B22E83">
            <w:pPr>
              <w:pStyle w:val="BodyText"/>
              <w:ind w:left="0"/>
            </w:pPr>
            <w:r w:rsidRPr="00991C6A">
              <w:t xml:space="preserve">In the event of an Oil Spill: </w:t>
            </w:r>
          </w:p>
        </w:tc>
        <w:tc>
          <w:tcPr>
            <w:tcW w:w="1592" w:type="dxa"/>
            <w:tcBorders>
              <w:left w:val="nil"/>
              <w:bottom w:val="nil"/>
            </w:tcBorders>
            <w:vAlign w:val="center"/>
          </w:tcPr>
          <w:p w14:paraId="02CA75C8" w14:textId="77777777" w:rsidR="00B22E83" w:rsidRPr="00991C6A" w:rsidRDefault="00B22E83" w:rsidP="00B22E83">
            <w:pPr>
              <w:pStyle w:val="BodyText"/>
            </w:pPr>
          </w:p>
        </w:tc>
      </w:tr>
      <w:tr w:rsidR="00B22E83" w:rsidRPr="00991C6A" w14:paraId="02CA75D0" w14:textId="77777777" w:rsidTr="00B22E83">
        <w:tc>
          <w:tcPr>
            <w:tcW w:w="708" w:type="dxa"/>
            <w:tcBorders>
              <w:top w:val="nil"/>
              <w:bottom w:val="single" w:sz="4" w:space="0" w:color="auto"/>
              <w:right w:val="nil"/>
            </w:tcBorders>
          </w:tcPr>
          <w:p w14:paraId="02CA75CA" w14:textId="77777777" w:rsidR="00B22E83" w:rsidRPr="00991C6A" w:rsidRDefault="00B22E83" w:rsidP="00B22E83">
            <w:pPr>
              <w:pStyle w:val="BodyText"/>
              <w:rPr>
                <w:highlight w:val="yellow"/>
              </w:rPr>
            </w:pPr>
          </w:p>
        </w:tc>
        <w:tc>
          <w:tcPr>
            <w:tcW w:w="7838" w:type="dxa"/>
            <w:tcBorders>
              <w:top w:val="nil"/>
              <w:left w:val="nil"/>
              <w:bottom w:val="single" w:sz="4" w:space="0" w:color="auto"/>
              <w:right w:val="nil"/>
            </w:tcBorders>
          </w:tcPr>
          <w:p w14:paraId="02CA75CB" w14:textId="77777777" w:rsidR="00B22E83" w:rsidRPr="00991C6A" w:rsidRDefault="00B22E83" w:rsidP="00B22E83">
            <w:pPr>
              <w:pStyle w:val="BodyText"/>
            </w:pPr>
            <w:r w:rsidRPr="00991C6A">
              <w:t xml:space="preserve">Ensure that the vessel’s SOPEP or Vessel Response Plan (if applicable) is strictly followed: </w:t>
            </w:r>
          </w:p>
          <w:p w14:paraId="02CA75CC" w14:textId="77777777" w:rsidR="00B22E83" w:rsidRPr="00991C6A" w:rsidRDefault="00B22E83" w:rsidP="00B22E83">
            <w:pPr>
              <w:pStyle w:val="BodyText"/>
            </w:pPr>
          </w:p>
          <w:p w14:paraId="02CA75CD" w14:textId="77777777" w:rsidR="00B22E83" w:rsidRPr="00991C6A" w:rsidRDefault="00B22E83" w:rsidP="00B22E83">
            <w:pPr>
              <w:pStyle w:val="BodyText"/>
            </w:pPr>
            <w:r w:rsidRPr="00991C6A">
              <w:t xml:space="preserve">The SOPEP must be approved by </w:t>
            </w:r>
            <w:smartTag w:uri="urn:schemas-microsoft-com:office:smarttags" w:element="place">
              <w:smartTag w:uri="urn:schemas-microsoft-com:office:smarttags" w:element="PlaceName">
                <w:r w:rsidRPr="00991C6A">
                  <w:t>Flag</w:t>
                </w:r>
              </w:smartTag>
              <w:r w:rsidRPr="00991C6A">
                <w:t xml:space="preserve"> </w:t>
              </w:r>
              <w:smartTag w:uri="urn:schemas-microsoft-com:office:smarttags" w:element="PlaceType">
                <w:r w:rsidRPr="00991C6A">
                  <w:t>State</w:t>
                </w:r>
              </w:smartTag>
            </w:smartTag>
            <w:r w:rsidRPr="00991C6A">
              <w:t xml:space="preserve"> or Classification Society.  The VRP (tankers only) must have a valid USCG approval letter. </w:t>
            </w:r>
          </w:p>
        </w:tc>
        <w:tc>
          <w:tcPr>
            <w:tcW w:w="1592" w:type="dxa"/>
            <w:tcBorders>
              <w:top w:val="nil"/>
              <w:left w:val="nil"/>
              <w:bottom w:val="single" w:sz="4" w:space="0" w:color="auto"/>
            </w:tcBorders>
            <w:vAlign w:val="center"/>
          </w:tcPr>
          <w:p w14:paraId="02CA75CE"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CF" w14:textId="77777777" w:rsidR="00B22E83" w:rsidRPr="00991C6A" w:rsidRDefault="00B22E83" w:rsidP="00B22E83">
            <w:pPr>
              <w:pStyle w:val="BodyText"/>
            </w:pPr>
          </w:p>
        </w:tc>
      </w:tr>
      <w:tr w:rsidR="00B22E83" w:rsidRPr="00991C6A" w14:paraId="02CA75D4" w14:textId="77777777" w:rsidTr="00B22E83">
        <w:tc>
          <w:tcPr>
            <w:tcW w:w="708" w:type="dxa"/>
            <w:tcBorders>
              <w:bottom w:val="nil"/>
              <w:right w:val="nil"/>
            </w:tcBorders>
          </w:tcPr>
          <w:p w14:paraId="02CA75D1" w14:textId="77777777" w:rsidR="00B22E83" w:rsidRPr="00991C6A" w:rsidRDefault="00B22E83" w:rsidP="00B22E83">
            <w:pPr>
              <w:pStyle w:val="BodyText"/>
              <w:rPr>
                <w:highlight w:val="yellow"/>
              </w:rPr>
            </w:pPr>
            <w:r w:rsidRPr="00991C6A">
              <w:rPr>
                <w:highlight w:val="yellow"/>
              </w:rPr>
              <w:t>9.</w:t>
            </w:r>
            <w:r w:rsidRPr="00991C6A">
              <w:rPr>
                <w:highlight w:val="yellow"/>
              </w:rPr>
              <w:lastRenderedPageBreak/>
              <w:t xml:space="preserve"> </w:t>
            </w:r>
          </w:p>
        </w:tc>
        <w:tc>
          <w:tcPr>
            <w:tcW w:w="7838" w:type="dxa"/>
            <w:tcBorders>
              <w:left w:val="nil"/>
              <w:bottom w:val="nil"/>
              <w:right w:val="nil"/>
            </w:tcBorders>
          </w:tcPr>
          <w:p w14:paraId="02CA75D2" w14:textId="77777777" w:rsidR="00B22E83" w:rsidRPr="00991C6A" w:rsidRDefault="00B22E83" w:rsidP="00B22E83">
            <w:pPr>
              <w:pStyle w:val="BodyText"/>
              <w:ind w:left="0"/>
            </w:pPr>
            <w:r w:rsidRPr="00991C6A">
              <w:lastRenderedPageBreak/>
              <w:t xml:space="preserve">The vessel must have a copy of the USA Code of Federal Regulations as follows: </w:t>
            </w:r>
          </w:p>
        </w:tc>
        <w:tc>
          <w:tcPr>
            <w:tcW w:w="1592" w:type="dxa"/>
            <w:tcBorders>
              <w:left w:val="nil"/>
              <w:bottom w:val="nil"/>
            </w:tcBorders>
            <w:vAlign w:val="center"/>
          </w:tcPr>
          <w:p w14:paraId="02CA75D3" w14:textId="77777777" w:rsidR="00B22E83" w:rsidRPr="00991C6A" w:rsidRDefault="00B22E83" w:rsidP="00B22E83">
            <w:pPr>
              <w:pStyle w:val="BodyText"/>
            </w:pPr>
          </w:p>
        </w:tc>
      </w:tr>
      <w:tr w:rsidR="00B22E83" w:rsidRPr="00991C6A" w14:paraId="02CA75D9" w14:textId="77777777" w:rsidTr="00B22E83">
        <w:tc>
          <w:tcPr>
            <w:tcW w:w="708" w:type="dxa"/>
            <w:tcBorders>
              <w:top w:val="nil"/>
              <w:bottom w:val="nil"/>
              <w:right w:val="nil"/>
            </w:tcBorders>
          </w:tcPr>
          <w:p w14:paraId="02CA75D5"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D6" w14:textId="77777777" w:rsidR="00B22E83" w:rsidRPr="00991C6A" w:rsidRDefault="00B22E83" w:rsidP="00B22E83">
            <w:pPr>
              <w:pStyle w:val="BodyText"/>
            </w:pPr>
            <w:r w:rsidRPr="00991C6A">
              <w:t>33 CFR 1-124, 125-199 (2 volumes) *</w:t>
            </w:r>
          </w:p>
        </w:tc>
        <w:tc>
          <w:tcPr>
            <w:tcW w:w="1592" w:type="dxa"/>
            <w:tcBorders>
              <w:top w:val="nil"/>
              <w:left w:val="nil"/>
              <w:bottom w:val="nil"/>
            </w:tcBorders>
            <w:vAlign w:val="center"/>
          </w:tcPr>
          <w:p w14:paraId="02CA75D7"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D8" w14:textId="77777777" w:rsidR="00B22E83" w:rsidRPr="00991C6A" w:rsidRDefault="00B22E83" w:rsidP="00B22E83">
            <w:pPr>
              <w:pStyle w:val="BodyText"/>
            </w:pPr>
          </w:p>
        </w:tc>
      </w:tr>
      <w:tr w:rsidR="00B22E83" w:rsidRPr="00991C6A" w14:paraId="02CA75DE" w14:textId="77777777" w:rsidTr="00B22E83">
        <w:tc>
          <w:tcPr>
            <w:tcW w:w="708" w:type="dxa"/>
            <w:tcBorders>
              <w:top w:val="nil"/>
              <w:bottom w:val="nil"/>
              <w:right w:val="nil"/>
            </w:tcBorders>
          </w:tcPr>
          <w:p w14:paraId="02CA75DA"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DB" w14:textId="77777777" w:rsidR="00B22E83" w:rsidRPr="00991C6A" w:rsidRDefault="00B22E83" w:rsidP="00B22E83">
            <w:pPr>
              <w:pStyle w:val="BodyText"/>
            </w:pPr>
            <w:r w:rsidRPr="00991C6A">
              <w:t xml:space="preserve">35 CFR (1 volume) </w:t>
            </w:r>
            <w:smartTag w:uri="urn:schemas-microsoft-com:office:smarttags" w:element="place">
              <w:r w:rsidRPr="00991C6A">
                <w:t>Panama Canal</w:t>
              </w:r>
            </w:smartTag>
            <w:r w:rsidRPr="00991C6A">
              <w:t xml:space="preserve"> vessels only</w:t>
            </w:r>
          </w:p>
        </w:tc>
        <w:tc>
          <w:tcPr>
            <w:tcW w:w="1592" w:type="dxa"/>
            <w:tcBorders>
              <w:top w:val="nil"/>
              <w:left w:val="nil"/>
              <w:bottom w:val="nil"/>
            </w:tcBorders>
            <w:vAlign w:val="center"/>
          </w:tcPr>
          <w:p w14:paraId="02CA75DC"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DD" w14:textId="77777777" w:rsidR="00B22E83" w:rsidRPr="00991C6A" w:rsidRDefault="00B22E83" w:rsidP="00B22E83">
            <w:pPr>
              <w:pStyle w:val="BodyText"/>
            </w:pPr>
          </w:p>
        </w:tc>
      </w:tr>
      <w:tr w:rsidR="00B22E83" w:rsidRPr="00991C6A" w14:paraId="02CA75E3" w14:textId="77777777" w:rsidTr="00B22E83">
        <w:tc>
          <w:tcPr>
            <w:tcW w:w="708" w:type="dxa"/>
            <w:tcBorders>
              <w:top w:val="nil"/>
              <w:bottom w:val="nil"/>
              <w:right w:val="nil"/>
            </w:tcBorders>
          </w:tcPr>
          <w:p w14:paraId="02CA75DF"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E0" w14:textId="77777777" w:rsidR="00B22E83" w:rsidRPr="00991C6A" w:rsidRDefault="00B22E83" w:rsidP="00B22E83">
            <w:pPr>
              <w:pStyle w:val="BodyText"/>
            </w:pPr>
            <w:r w:rsidRPr="00991C6A">
              <w:t>46 CFR 1-40, 41-69, 90-139, 140-155, 156-176 (5 volumes) *</w:t>
            </w:r>
          </w:p>
        </w:tc>
        <w:tc>
          <w:tcPr>
            <w:tcW w:w="1592" w:type="dxa"/>
            <w:tcBorders>
              <w:top w:val="nil"/>
              <w:left w:val="nil"/>
              <w:bottom w:val="nil"/>
            </w:tcBorders>
            <w:vAlign w:val="center"/>
          </w:tcPr>
          <w:p w14:paraId="02CA75E1"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E2" w14:textId="77777777" w:rsidR="00B22E83" w:rsidRPr="00991C6A" w:rsidRDefault="00B22E83" w:rsidP="00B22E83">
            <w:pPr>
              <w:pStyle w:val="BodyText"/>
            </w:pPr>
          </w:p>
        </w:tc>
      </w:tr>
      <w:tr w:rsidR="00B22E83" w:rsidRPr="00991C6A" w14:paraId="02CA75E8" w14:textId="77777777" w:rsidTr="00B22E83">
        <w:tc>
          <w:tcPr>
            <w:tcW w:w="708" w:type="dxa"/>
            <w:tcBorders>
              <w:top w:val="nil"/>
              <w:bottom w:val="nil"/>
              <w:right w:val="nil"/>
            </w:tcBorders>
          </w:tcPr>
          <w:p w14:paraId="02CA75E4"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E5" w14:textId="77777777" w:rsidR="00B22E83" w:rsidRPr="00991C6A" w:rsidRDefault="00B22E83" w:rsidP="00B22E83">
            <w:pPr>
              <w:pStyle w:val="BodyText"/>
            </w:pPr>
            <w:r w:rsidRPr="00991C6A">
              <w:t>49 CFR 100-177 (1 volume)  -  for vessels carrying packaged DG only.   CFR volumes retained onboard should be current editions and not more than 2 years old</w:t>
            </w:r>
          </w:p>
        </w:tc>
        <w:tc>
          <w:tcPr>
            <w:tcW w:w="1592" w:type="dxa"/>
            <w:tcBorders>
              <w:top w:val="nil"/>
              <w:left w:val="nil"/>
              <w:bottom w:val="nil"/>
            </w:tcBorders>
            <w:vAlign w:val="center"/>
          </w:tcPr>
          <w:p w14:paraId="02CA75E6"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E7" w14:textId="77777777" w:rsidR="00B22E83" w:rsidRPr="00991C6A" w:rsidRDefault="00B22E83" w:rsidP="00B22E83">
            <w:pPr>
              <w:pStyle w:val="BodyText"/>
            </w:pPr>
          </w:p>
        </w:tc>
      </w:tr>
      <w:tr w:rsidR="00B22E83" w:rsidRPr="00991C6A" w14:paraId="02CA75ED" w14:textId="77777777" w:rsidTr="00B22E83">
        <w:tc>
          <w:tcPr>
            <w:tcW w:w="708" w:type="dxa"/>
            <w:tcBorders>
              <w:top w:val="nil"/>
              <w:bottom w:val="single" w:sz="4" w:space="0" w:color="auto"/>
              <w:right w:val="nil"/>
            </w:tcBorders>
          </w:tcPr>
          <w:p w14:paraId="02CA75E9" w14:textId="77777777" w:rsidR="00B22E83" w:rsidRPr="00991C6A" w:rsidRDefault="00B22E83" w:rsidP="00B22E83">
            <w:pPr>
              <w:pStyle w:val="BodyText"/>
              <w:rPr>
                <w:highlight w:val="yellow"/>
              </w:rPr>
            </w:pPr>
          </w:p>
        </w:tc>
        <w:tc>
          <w:tcPr>
            <w:tcW w:w="7838" w:type="dxa"/>
            <w:tcBorders>
              <w:top w:val="nil"/>
              <w:left w:val="nil"/>
              <w:bottom w:val="single" w:sz="4" w:space="0" w:color="auto"/>
              <w:right w:val="nil"/>
            </w:tcBorders>
          </w:tcPr>
          <w:p w14:paraId="02CA75EA" w14:textId="77777777" w:rsidR="00B22E83" w:rsidRPr="00991C6A" w:rsidRDefault="00B22E83" w:rsidP="00B22E83">
            <w:pPr>
              <w:pStyle w:val="BodyText"/>
            </w:pPr>
            <w:r w:rsidRPr="00991C6A">
              <w:t xml:space="preserve">*  Alternatively a vessel may carry US Coastguard #515 (published by Marine Education Textbooks) Vols 1 and 2.  These must be current editions. </w:t>
            </w:r>
          </w:p>
        </w:tc>
        <w:tc>
          <w:tcPr>
            <w:tcW w:w="1592" w:type="dxa"/>
            <w:tcBorders>
              <w:top w:val="nil"/>
              <w:left w:val="nil"/>
              <w:bottom w:val="single" w:sz="4" w:space="0" w:color="auto"/>
            </w:tcBorders>
            <w:vAlign w:val="center"/>
          </w:tcPr>
          <w:p w14:paraId="02CA75EB"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EC" w14:textId="77777777" w:rsidR="00B22E83" w:rsidRPr="00991C6A" w:rsidRDefault="00B22E83" w:rsidP="00B22E83">
            <w:pPr>
              <w:pStyle w:val="BodyText"/>
            </w:pPr>
          </w:p>
        </w:tc>
      </w:tr>
      <w:tr w:rsidR="00B22E83" w:rsidRPr="00991C6A" w14:paraId="02CA75F1" w14:textId="77777777" w:rsidTr="00B22E83">
        <w:tc>
          <w:tcPr>
            <w:tcW w:w="708" w:type="dxa"/>
            <w:tcBorders>
              <w:bottom w:val="single" w:sz="4" w:space="0" w:color="auto"/>
              <w:right w:val="nil"/>
            </w:tcBorders>
          </w:tcPr>
          <w:p w14:paraId="02CA75EE" w14:textId="77777777" w:rsidR="00B22E83" w:rsidRPr="00991C6A" w:rsidRDefault="00B22E83" w:rsidP="00B22E83">
            <w:pPr>
              <w:pStyle w:val="BodyText"/>
              <w:rPr>
                <w:highlight w:val="yellow"/>
              </w:rPr>
            </w:pPr>
            <w:r w:rsidRPr="00991C6A">
              <w:rPr>
                <w:highlight w:val="yellow"/>
              </w:rPr>
              <w:t>10.</w:t>
            </w:r>
          </w:p>
        </w:tc>
        <w:tc>
          <w:tcPr>
            <w:tcW w:w="7838" w:type="dxa"/>
            <w:tcBorders>
              <w:left w:val="nil"/>
              <w:bottom w:val="single" w:sz="4" w:space="0" w:color="auto"/>
              <w:right w:val="nil"/>
            </w:tcBorders>
          </w:tcPr>
          <w:p w14:paraId="02CA75EF" w14:textId="77777777" w:rsidR="00B22E83" w:rsidRPr="00991C6A" w:rsidRDefault="00B22E83" w:rsidP="00B22E83">
            <w:pPr>
              <w:pStyle w:val="BodyText"/>
              <w:ind w:left="0"/>
            </w:pPr>
            <w:r w:rsidRPr="00991C6A">
              <w:t xml:space="preserve">All SOLAS certificates must be valid with all annual inspections up-to-date.  All Officers must have original licences as required by the </w:t>
            </w:r>
            <w:smartTag w:uri="urn:schemas-microsoft-com:office:smarttags" w:element="place">
              <w:smartTag w:uri="urn:schemas-microsoft-com:office:smarttags" w:element="PlaceName">
                <w:r w:rsidRPr="00991C6A">
                  <w:t>Flag</w:t>
                </w:r>
              </w:smartTag>
              <w:r w:rsidRPr="00991C6A">
                <w:t xml:space="preserve"> </w:t>
              </w:r>
              <w:smartTag w:uri="urn:schemas-microsoft-com:office:smarttags" w:element="PlaceType">
                <w:r w:rsidRPr="00991C6A">
                  <w:t>State</w:t>
                </w:r>
              </w:smartTag>
            </w:smartTag>
            <w:r w:rsidRPr="00991C6A">
              <w:t xml:space="preserve"> onboard and be all ready for inspection.  All officers and crew, as applicable, must have required special qualifications, e.g. dangerous cargo endorsements, hazmat, VEC training certificates etc.  (if applicable)</w:t>
            </w:r>
          </w:p>
        </w:tc>
        <w:tc>
          <w:tcPr>
            <w:tcW w:w="1592" w:type="dxa"/>
            <w:tcBorders>
              <w:left w:val="nil"/>
              <w:bottom w:val="single" w:sz="4" w:space="0" w:color="auto"/>
            </w:tcBorders>
            <w:vAlign w:val="center"/>
          </w:tcPr>
          <w:p w14:paraId="02CA75F0" w14:textId="77777777" w:rsidR="00B22E83" w:rsidRPr="00991C6A" w:rsidRDefault="00B22E83" w:rsidP="00B22E83">
            <w:pPr>
              <w:pStyle w:val="BodyText"/>
            </w:pPr>
          </w:p>
        </w:tc>
      </w:tr>
      <w:tr w:rsidR="00B22E83" w:rsidRPr="00991C6A" w14:paraId="02CA75F6" w14:textId="77777777" w:rsidTr="00B22E83">
        <w:tc>
          <w:tcPr>
            <w:tcW w:w="708" w:type="dxa"/>
            <w:tcBorders>
              <w:bottom w:val="single" w:sz="4" w:space="0" w:color="auto"/>
              <w:right w:val="nil"/>
            </w:tcBorders>
          </w:tcPr>
          <w:p w14:paraId="02CA75F2" w14:textId="77777777" w:rsidR="00B22E83" w:rsidRPr="00991C6A" w:rsidRDefault="00B22E83" w:rsidP="00B22E83">
            <w:pPr>
              <w:pStyle w:val="BodyText"/>
              <w:rPr>
                <w:highlight w:val="yellow"/>
              </w:rPr>
            </w:pPr>
            <w:r w:rsidRPr="00991C6A">
              <w:rPr>
                <w:highlight w:val="yellow"/>
              </w:rPr>
              <w:t xml:space="preserve">11. </w:t>
            </w:r>
          </w:p>
        </w:tc>
        <w:tc>
          <w:tcPr>
            <w:tcW w:w="7838" w:type="dxa"/>
            <w:tcBorders>
              <w:left w:val="nil"/>
              <w:bottom w:val="single" w:sz="4" w:space="0" w:color="auto"/>
              <w:right w:val="nil"/>
            </w:tcBorders>
          </w:tcPr>
          <w:p w14:paraId="02CA75F3" w14:textId="77777777" w:rsidR="00B22E83" w:rsidRPr="00991C6A" w:rsidRDefault="00B22E83" w:rsidP="00B22E83">
            <w:pPr>
              <w:pStyle w:val="BodyText"/>
              <w:ind w:left="0"/>
            </w:pPr>
            <w:r w:rsidRPr="00991C6A">
              <w:t>Working hours pre-plan for all persons onboard has been prepared which complies with the Code of Federal Regulations governing working hour limitation.  Records of working hours shall be available for inspection (VMS/CRW/001 4.1)</w:t>
            </w:r>
          </w:p>
        </w:tc>
        <w:tc>
          <w:tcPr>
            <w:tcW w:w="1592" w:type="dxa"/>
            <w:tcBorders>
              <w:left w:val="nil"/>
              <w:bottom w:val="single" w:sz="4" w:space="0" w:color="auto"/>
            </w:tcBorders>
            <w:vAlign w:val="center"/>
          </w:tcPr>
          <w:p w14:paraId="02CA75F4"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F5" w14:textId="77777777" w:rsidR="00B22E83" w:rsidRPr="00991C6A" w:rsidRDefault="00B22E83" w:rsidP="00B22E83">
            <w:pPr>
              <w:pStyle w:val="BodyText"/>
            </w:pPr>
          </w:p>
        </w:tc>
      </w:tr>
      <w:tr w:rsidR="00B22E83" w:rsidRPr="00991C6A" w14:paraId="02CA75FA" w14:textId="77777777" w:rsidTr="00B22E83">
        <w:tc>
          <w:tcPr>
            <w:tcW w:w="708" w:type="dxa"/>
            <w:tcBorders>
              <w:bottom w:val="nil"/>
              <w:right w:val="nil"/>
            </w:tcBorders>
          </w:tcPr>
          <w:p w14:paraId="02CA75F7" w14:textId="77777777" w:rsidR="00B22E83" w:rsidRPr="00991C6A" w:rsidRDefault="00B22E83" w:rsidP="00B22E83">
            <w:pPr>
              <w:pStyle w:val="BodyText"/>
              <w:rPr>
                <w:highlight w:val="yellow"/>
              </w:rPr>
            </w:pPr>
            <w:r w:rsidRPr="00991C6A">
              <w:rPr>
                <w:highlight w:val="yellow"/>
              </w:rPr>
              <w:t>12.</w:t>
            </w:r>
          </w:p>
        </w:tc>
        <w:tc>
          <w:tcPr>
            <w:tcW w:w="7838" w:type="dxa"/>
            <w:tcBorders>
              <w:left w:val="nil"/>
              <w:bottom w:val="nil"/>
              <w:right w:val="nil"/>
            </w:tcBorders>
          </w:tcPr>
          <w:p w14:paraId="02CA75F8" w14:textId="77777777" w:rsidR="00B22E83" w:rsidRPr="00991C6A" w:rsidRDefault="00B22E83" w:rsidP="00B22E83">
            <w:pPr>
              <w:pStyle w:val="BodyText"/>
              <w:ind w:left="0"/>
            </w:pPr>
            <w:r w:rsidRPr="00991C6A">
              <w:t>In addition to the above, we bring to your attention the following</w:t>
            </w:r>
            <w:r>
              <w:t>:</w:t>
            </w:r>
          </w:p>
        </w:tc>
        <w:tc>
          <w:tcPr>
            <w:tcW w:w="1592" w:type="dxa"/>
            <w:tcBorders>
              <w:left w:val="nil"/>
              <w:bottom w:val="nil"/>
            </w:tcBorders>
            <w:vAlign w:val="center"/>
          </w:tcPr>
          <w:p w14:paraId="02CA75F9" w14:textId="77777777" w:rsidR="00B22E83" w:rsidRPr="00991C6A" w:rsidRDefault="00B22E83" w:rsidP="00B22E83">
            <w:pPr>
              <w:pStyle w:val="BodyText"/>
            </w:pPr>
          </w:p>
        </w:tc>
      </w:tr>
      <w:tr w:rsidR="00B22E83" w:rsidRPr="00991C6A" w14:paraId="02CA75FF" w14:textId="77777777" w:rsidTr="00B22E83">
        <w:tc>
          <w:tcPr>
            <w:tcW w:w="708" w:type="dxa"/>
            <w:tcBorders>
              <w:top w:val="nil"/>
              <w:bottom w:val="nil"/>
              <w:right w:val="nil"/>
            </w:tcBorders>
          </w:tcPr>
          <w:p w14:paraId="02CA75FB"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5FC" w14:textId="77777777" w:rsidR="00B22E83" w:rsidRPr="00991C6A" w:rsidRDefault="00B22E83" w:rsidP="00B22E83">
            <w:pPr>
              <w:pStyle w:val="BodyText"/>
            </w:pPr>
            <w:r w:rsidRPr="00991C6A">
              <w:t xml:space="preserve">a)  That bunker save-alls are fitted with steel plugs and all deck scuppers are mechanically plugged during bunkering and oil transfer onboard. </w:t>
            </w:r>
          </w:p>
        </w:tc>
        <w:tc>
          <w:tcPr>
            <w:tcW w:w="1592" w:type="dxa"/>
            <w:tcBorders>
              <w:top w:val="nil"/>
              <w:left w:val="nil"/>
              <w:bottom w:val="nil"/>
            </w:tcBorders>
            <w:vAlign w:val="center"/>
          </w:tcPr>
          <w:p w14:paraId="02CA75FD"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5FE" w14:textId="77777777" w:rsidR="00B22E83" w:rsidRPr="00991C6A" w:rsidRDefault="00B22E83" w:rsidP="00B22E83">
            <w:pPr>
              <w:pStyle w:val="BodyText"/>
            </w:pPr>
          </w:p>
        </w:tc>
      </w:tr>
      <w:tr w:rsidR="00B22E83" w:rsidRPr="00991C6A" w14:paraId="02CA7604" w14:textId="77777777" w:rsidTr="00B22E83">
        <w:tc>
          <w:tcPr>
            <w:tcW w:w="708" w:type="dxa"/>
            <w:tcBorders>
              <w:top w:val="nil"/>
              <w:bottom w:val="nil"/>
              <w:right w:val="nil"/>
            </w:tcBorders>
          </w:tcPr>
          <w:p w14:paraId="02CA7600"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01" w14:textId="77777777" w:rsidR="00B22E83" w:rsidRPr="00991C6A" w:rsidRDefault="00B22E83" w:rsidP="00B22E83">
            <w:pPr>
              <w:pStyle w:val="BodyText"/>
            </w:pPr>
            <w:r w:rsidRPr="00991C6A">
              <w:t xml:space="preserve">b)  Make up procedure for enclosed entry procedure and post in prominent positions. </w:t>
            </w:r>
          </w:p>
        </w:tc>
        <w:tc>
          <w:tcPr>
            <w:tcW w:w="1592" w:type="dxa"/>
            <w:tcBorders>
              <w:top w:val="nil"/>
              <w:left w:val="nil"/>
              <w:bottom w:val="nil"/>
            </w:tcBorders>
            <w:vAlign w:val="center"/>
          </w:tcPr>
          <w:p w14:paraId="02CA7602"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03" w14:textId="77777777" w:rsidR="00B22E83" w:rsidRPr="00991C6A" w:rsidRDefault="00B22E83" w:rsidP="00B22E83">
            <w:pPr>
              <w:pStyle w:val="BodyText"/>
            </w:pPr>
          </w:p>
        </w:tc>
      </w:tr>
      <w:tr w:rsidR="00B22E83" w:rsidRPr="00991C6A" w14:paraId="02CA7609" w14:textId="77777777" w:rsidTr="00B22E83">
        <w:tc>
          <w:tcPr>
            <w:tcW w:w="708" w:type="dxa"/>
            <w:tcBorders>
              <w:top w:val="nil"/>
              <w:bottom w:val="nil"/>
              <w:right w:val="nil"/>
            </w:tcBorders>
          </w:tcPr>
          <w:p w14:paraId="02CA7605"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06" w14:textId="77777777" w:rsidR="00B22E83" w:rsidRPr="00991C6A" w:rsidRDefault="00B22E83" w:rsidP="00B22E83">
            <w:pPr>
              <w:pStyle w:val="BodyText"/>
            </w:pPr>
            <w:r w:rsidRPr="00991C6A">
              <w:t xml:space="preserve">c)  Ensure that all port and Company smoking regulations are in force. </w:t>
            </w:r>
          </w:p>
        </w:tc>
        <w:tc>
          <w:tcPr>
            <w:tcW w:w="1592" w:type="dxa"/>
            <w:tcBorders>
              <w:top w:val="nil"/>
              <w:left w:val="nil"/>
              <w:bottom w:val="nil"/>
            </w:tcBorders>
            <w:vAlign w:val="center"/>
          </w:tcPr>
          <w:p w14:paraId="02CA7607"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08" w14:textId="77777777" w:rsidR="00B22E83" w:rsidRPr="00991C6A" w:rsidRDefault="00B22E83" w:rsidP="00B22E83">
            <w:pPr>
              <w:pStyle w:val="BodyText"/>
            </w:pPr>
          </w:p>
        </w:tc>
      </w:tr>
      <w:tr w:rsidR="00B22E83" w:rsidRPr="00991C6A" w14:paraId="02CA760E" w14:textId="77777777" w:rsidTr="00B22E83">
        <w:tc>
          <w:tcPr>
            <w:tcW w:w="708" w:type="dxa"/>
            <w:tcBorders>
              <w:top w:val="nil"/>
              <w:bottom w:val="nil"/>
              <w:right w:val="nil"/>
            </w:tcBorders>
          </w:tcPr>
          <w:p w14:paraId="02CA760A"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0B" w14:textId="77777777" w:rsidR="00B22E83" w:rsidRPr="00991C6A" w:rsidRDefault="00B22E83" w:rsidP="00B22E83">
            <w:pPr>
              <w:pStyle w:val="BodyText"/>
            </w:pPr>
            <w:r w:rsidRPr="00991C6A">
              <w:t>d)  Ensure all trading and type approved certificates are valid and ready for inspection.</w:t>
            </w:r>
          </w:p>
        </w:tc>
        <w:tc>
          <w:tcPr>
            <w:tcW w:w="1592" w:type="dxa"/>
            <w:tcBorders>
              <w:top w:val="nil"/>
              <w:left w:val="nil"/>
              <w:bottom w:val="nil"/>
            </w:tcBorders>
            <w:vAlign w:val="center"/>
          </w:tcPr>
          <w:p w14:paraId="02CA760C"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0D" w14:textId="77777777" w:rsidR="00B22E83" w:rsidRPr="00991C6A" w:rsidRDefault="00B22E83" w:rsidP="00B22E83">
            <w:pPr>
              <w:pStyle w:val="BodyText"/>
            </w:pPr>
          </w:p>
        </w:tc>
      </w:tr>
      <w:tr w:rsidR="00B22E83" w:rsidRPr="00991C6A" w14:paraId="02CA7613" w14:textId="77777777" w:rsidTr="00B22E83">
        <w:tc>
          <w:tcPr>
            <w:tcW w:w="708" w:type="dxa"/>
            <w:tcBorders>
              <w:top w:val="nil"/>
              <w:bottom w:val="nil"/>
              <w:right w:val="nil"/>
            </w:tcBorders>
          </w:tcPr>
          <w:p w14:paraId="02CA760F"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10" w14:textId="77777777" w:rsidR="00B22E83" w:rsidRPr="00991C6A" w:rsidRDefault="00B22E83" w:rsidP="00B22E83">
            <w:pPr>
              <w:pStyle w:val="BodyText"/>
            </w:pPr>
            <w:r w:rsidRPr="00991C6A">
              <w:t xml:space="preserve">e)  Ensure means of safe access is rigged in a seaman-like and safe manner and that lifesaving appliance is ready. </w:t>
            </w:r>
          </w:p>
        </w:tc>
        <w:tc>
          <w:tcPr>
            <w:tcW w:w="1592" w:type="dxa"/>
            <w:tcBorders>
              <w:top w:val="nil"/>
              <w:left w:val="nil"/>
              <w:bottom w:val="nil"/>
            </w:tcBorders>
            <w:vAlign w:val="center"/>
          </w:tcPr>
          <w:p w14:paraId="02CA7611"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12" w14:textId="77777777" w:rsidR="00B22E83" w:rsidRPr="00991C6A" w:rsidRDefault="00B22E83" w:rsidP="00B22E83">
            <w:pPr>
              <w:pStyle w:val="BodyText"/>
            </w:pPr>
          </w:p>
        </w:tc>
      </w:tr>
      <w:tr w:rsidR="00B22E83" w:rsidRPr="00991C6A" w14:paraId="02CA7618" w14:textId="77777777" w:rsidTr="00B22E83">
        <w:tc>
          <w:tcPr>
            <w:tcW w:w="708" w:type="dxa"/>
            <w:tcBorders>
              <w:top w:val="nil"/>
              <w:bottom w:val="nil"/>
              <w:right w:val="nil"/>
            </w:tcBorders>
          </w:tcPr>
          <w:p w14:paraId="02CA7614"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15" w14:textId="77777777" w:rsidR="00B22E83" w:rsidRPr="00991C6A" w:rsidRDefault="00B22E83" w:rsidP="00B22E83">
            <w:pPr>
              <w:pStyle w:val="BodyText"/>
            </w:pPr>
            <w:r w:rsidRPr="00991C6A">
              <w:t xml:space="preserve">f)  Ensure that all officers are immediately identifiable to shore personnel. </w:t>
            </w:r>
          </w:p>
        </w:tc>
        <w:tc>
          <w:tcPr>
            <w:tcW w:w="1592" w:type="dxa"/>
            <w:tcBorders>
              <w:top w:val="nil"/>
              <w:left w:val="nil"/>
              <w:bottom w:val="nil"/>
            </w:tcBorders>
            <w:vAlign w:val="center"/>
          </w:tcPr>
          <w:p w14:paraId="02CA7616"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17" w14:textId="77777777" w:rsidR="00B22E83" w:rsidRPr="00991C6A" w:rsidRDefault="00B22E83" w:rsidP="00B22E83">
            <w:pPr>
              <w:pStyle w:val="BodyText"/>
            </w:pPr>
          </w:p>
        </w:tc>
      </w:tr>
      <w:tr w:rsidR="00B22E83" w:rsidRPr="00991C6A" w14:paraId="02CA761D" w14:textId="77777777" w:rsidTr="00B22E83">
        <w:tc>
          <w:tcPr>
            <w:tcW w:w="708" w:type="dxa"/>
            <w:tcBorders>
              <w:top w:val="nil"/>
              <w:bottom w:val="nil"/>
              <w:right w:val="nil"/>
            </w:tcBorders>
          </w:tcPr>
          <w:p w14:paraId="02CA7619"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1A" w14:textId="77777777" w:rsidR="00B22E83" w:rsidRPr="00991C6A" w:rsidRDefault="00B22E83" w:rsidP="00B22E83">
            <w:pPr>
              <w:pStyle w:val="BodyText"/>
            </w:pPr>
            <w:r w:rsidRPr="00991C6A">
              <w:t xml:space="preserve">g)  That all alcohol is forbidden, </w:t>
            </w:r>
            <w:r w:rsidRPr="00991C6A">
              <w:rPr>
                <w:b/>
              </w:rPr>
              <w:t>REPEAT FORBIDDEN</w:t>
            </w:r>
            <w:r w:rsidRPr="00991C6A">
              <w:t xml:space="preserve">, in US waters. All alcohol is to be removed and placed under lock and key. </w:t>
            </w:r>
          </w:p>
        </w:tc>
        <w:tc>
          <w:tcPr>
            <w:tcW w:w="1592" w:type="dxa"/>
            <w:tcBorders>
              <w:top w:val="nil"/>
              <w:left w:val="nil"/>
              <w:bottom w:val="nil"/>
            </w:tcBorders>
            <w:vAlign w:val="center"/>
          </w:tcPr>
          <w:p w14:paraId="02CA761B"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1C" w14:textId="77777777" w:rsidR="00B22E83" w:rsidRPr="00991C6A" w:rsidRDefault="00B22E83" w:rsidP="00B22E83">
            <w:pPr>
              <w:pStyle w:val="BodyText"/>
            </w:pPr>
          </w:p>
        </w:tc>
      </w:tr>
      <w:tr w:rsidR="00B22E83" w:rsidRPr="00991C6A" w14:paraId="02CA7622" w14:textId="77777777" w:rsidTr="00B22E83">
        <w:tc>
          <w:tcPr>
            <w:tcW w:w="708" w:type="dxa"/>
            <w:tcBorders>
              <w:top w:val="nil"/>
              <w:bottom w:val="nil"/>
              <w:right w:val="nil"/>
            </w:tcBorders>
          </w:tcPr>
          <w:p w14:paraId="02CA761E"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1F" w14:textId="77777777" w:rsidR="00B22E83" w:rsidRPr="00991C6A" w:rsidRDefault="00B22E83" w:rsidP="00B22E83">
            <w:pPr>
              <w:pStyle w:val="BodyText"/>
            </w:pPr>
            <w:r w:rsidRPr="00991C6A">
              <w:t>h)  Place warning signs. (No visitors / unauthorised personnel / no smoking)</w:t>
            </w:r>
          </w:p>
        </w:tc>
        <w:tc>
          <w:tcPr>
            <w:tcW w:w="1592" w:type="dxa"/>
            <w:tcBorders>
              <w:top w:val="nil"/>
              <w:left w:val="nil"/>
              <w:bottom w:val="nil"/>
            </w:tcBorders>
            <w:vAlign w:val="center"/>
          </w:tcPr>
          <w:p w14:paraId="02CA7620"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21" w14:textId="77777777" w:rsidR="00B22E83" w:rsidRPr="00991C6A" w:rsidRDefault="00B22E83" w:rsidP="00B22E83">
            <w:pPr>
              <w:pStyle w:val="BodyText"/>
            </w:pPr>
          </w:p>
        </w:tc>
      </w:tr>
      <w:tr w:rsidR="00B22E83" w:rsidRPr="00991C6A" w14:paraId="02CA7627" w14:textId="77777777" w:rsidTr="00B22E83">
        <w:tc>
          <w:tcPr>
            <w:tcW w:w="708" w:type="dxa"/>
            <w:tcBorders>
              <w:top w:val="nil"/>
              <w:bottom w:val="nil"/>
              <w:right w:val="nil"/>
            </w:tcBorders>
          </w:tcPr>
          <w:p w14:paraId="02CA7623"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24" w14:textId="77777777" w:rsidR="00B22E83" w:rsidRPr="00991C6A" w:rsidRDefault="00B22E83" w:rsidP="00B22E83">
            <w:pPr>
              <w:pStyle w:val="BodyText"/>
            </w:pPr>
            <w:proofErr w:type="spellStart"/>
            <w:r w:rsidRPr="00991C6A">
              <w:t>i</w:t>
            </w:r>
            <w:proofErr w:type="spellEnd"/>
            <w:r w:rsidRPr="00991C6A">
              <w:t xml:space="preserve">)  Sewage unit (MSD) or tank functioning correctly and certificate available. </w:t>
            </w:r>
          </w:p>
        </w:tc>
        <w:tc>
          <w:tcPr>
            <w:tcW w:w="1592" w:type="dxa"/>
            <w:tcBorders>
              <w:top w:val="nil"/>
              <w:left w:val="nil"/>
              <w:bottom w:val="nil"/>
            </w:tcBorders>
            <w:vAlign w:val="center"/>
          </w:tcPr>
          <w:p w14:paraId="02CA7625"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26" w14:textId="77777777" w:rsidR="00B22E83" w:rsidRPr="00991C6A" w:rsidRDefault="00B22E83" w:rsidP="00B22E83">
            <w:pPr>
              <w:pStyle w:val="BodyText"/>
            </w:pPr>
          </w:p>
        </w:tc>
      </w:tr>
      <w:tr w:rsidR="00B22E83" w:rsidRPr="00991C6A" w14:paraId="02CA762E" w14:textId="77777777" w:rsidTr="00B22E83">
        <w:tc>
          <w:tcPr>
            <w:tcW w:w="708" w:type="dxa"/>
            <w:tcBorders>
              <w:top w:val="nil"/>
              <w:bottom w:val="single" w:sz="4" w:space="0" w:color="auto"/>
              <w:right w:val="nil"/>
            </w:tcBorders>
          </w:tcPr>
          <w:p w14:paraId="02CA7628" w14:textId="77777777" w:rsidR="00B22E83" w:rsidRPr="00991C6A" w:rsidRDefault="00B22E83" w:rsidP="00B22E83">
            <w:pPr>
              <w:pStyle w:val="BodyText"/>
              <w:rPr>
                <w:highlight w:val="yellow"/>
              </w:rPr>
            </w:pPr>
          </w:p>
        </w:tc>
        <w:tc>
          <w:tcPr>
            <w:tcW w:w="7838" w:type="dxa"/>
            <w:tcBorders>
              <w:top w:val="nil"/>
              <w:left w:val="nil"/>
              <w:bottom w:val="single" w:sz="4" w:space="0" w:color="auto"/>
              <w:right w:val="nil"/>
            </w:tcBorders>
          </w:tcPr>
          <w:p w14:paraId="02CA7629" w14:textId="77777777" w:rsidR="00B22E83" w:rsidRPr="00991C6A" w:rsidRDefault="00B22E83" w:rsidP="00B22E83">
            <w:pPr>
              <w:pStyle w:val="BodyText"/>
            </w:pPr>
            <w:r w:rsidRPr="00991C6A">
              <w:t xml:space="preserve">Ensure that no </w:t>
            </w:r>
            <w:proofErr w:type="spellStart"/>
            <w:r w:rsidRPr="00991C6A">
              <w:t>hotwork</w:t>
            </w:r>
            <w:proofErr w:type="spellEnd"/>
            <w:r w:rsidRPr="00991C6A">
              <w:t xml:space="preserve"> is carried out. </w:t>
            </w:r>
          </w:p>
          <w:p w14:paraId="02CA762A" w14:textId="77777777" w:rsidR="00B22E83" w:rsidRPr="00991C6A" w:rsidRDefault="00B22E83" w:rsidP="00B22E83">
            <w:pPr>
              <w:pStyle w:val="BodyText"/>
            </w:pPr>
          </w:p>
          <w:p w14:paraId="02CA762B" w14:textId="77777777" w:rsidR="00B22E83" w:rsidRPr="00991C6A" w:rsidRDefault="00B22E83" w:rsidP="00B22E83">
            <w:pPr>
              <w:pStyle w:val="BodyText"/>
            </w:pPr>
          </w:p>
        </w:tc>
        <w:tc>
          <w:tcPr>
            <w:tcW w:w="1592" w:type="dxa"/>
            <w:tcBorders>
              <w:top w:val="nil"/>
              <w:left w:val="nil"/>
              <w:bottom w:val="single" w:sz="4" w:space="0" w:color="auto"/>
            </w:tcBorders>
            <w:vAlign w:val="center"/>
          </w:tcPr>
          <w:p w14:paraId="02CA762C"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2D" w14:textId="77777777" w:rsidR="00B22E83" w:rsidRPr="00991C6A" w:rsidRDefault="00B22E83" w:rsidP="00B22E83">
            <w:pPr>
              <w:pStyle w:val="BodyText"/>
            </w:pPr>
          </w:p>
        </w:tc>
      </w:tr>
      <w:tr w:rsidR="00B22E83" w:rsidRPr="00991C6A" w14:paraId="02CA7633" w14:textId="77777777" w:rsidTr="00B22E83">
        <w:tc>
          <w:tcPr>
            <w:tcW w:w="708" w:type="dxa"/>
            <w:tcBorders>
              <w:bottom w:val="single" w:sz="4" w:space="0" w:color="auto"/>
              <w:right w:val="nil"/>
            </w:tcBorders>
          </w:tcPr>
          <w:p w14:paraId="02CA762F" w14:textId="77777777" w:rsidR="00B22E83" w:rsidRPr="00991C6A" w:rsidRDefault="00B22E83" w:rsidP="00B22E83">
            <w:pPr>
              <w:pStyle w:val="BodyText"/>
              <w:rPr>
                <w:highlight w:val="yellow"/>
              </w:rPr>
            </w:pPr>
            <w:r w:rsidRPr="00991C6A">
              <w:rPr>
                <w:highlight w:val="yellow"/>
              </w:rPr>
              <w:t>13.</w:t>
            </w:r>
          </w:p>
        </w:tc>
        <w:tc>
          <w:tcPr>
            <w:tcW w:w="7838" w:type="dxa"/>
            <w:tcBorders>
              <w:left w:val="nil"/>
              <w:bottom w:val="single" w:sz="4" w:space="0" w:color="auto"/>
              <w:right w:val="nil"/>
            </w:tcBorders>
          </w:tcPr>
          <w:p w14:paraId="02CA7630" w14:textId="77777777" w:rsidR="00B22E83" w:rsidRPr="00991C6A" w:rsidRDefault="00B22E83" w:rsidP="00B22E83">
            <w:pPr>
              <w:pStyle w:val="BodyText"/>
              <w:ind w:left="0"/>
            </w:pPr>
            <w:r w:rsidRPr="00991C6A">
              <w:t>Garbage management must strictly be in compliance with Company regulations.  Large fines can be levied for incorrect storage and disposal of garbage and in particular plastics. (FORM SAF14)</w:t>
            </w:r>
          </w:p>
        </w:tc>
        <w:tc>
          <w:tcPr>
            <w:tcW w:w="1592" w:type="dxa"/>
            <w:tcBorders>
              <w:left w:val="nil"/>
              <w:bottom w:val="single" w:sz="4" w:space="0" w:color="auto"/>
            </w:tcBorders>
            <w:vAlign w:val="center"/>
          </w:tcPr>
          <w:p w14:paraId="02CA7631"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32" w14:textId="77777777" w:rsidR="00B22E83" w:rsidRPr="00991C6A" w:rsidRDefault="00B22E83" w:rsidP="00B22E83">
            <w:pPr>
              <w:pStyle w:val="BodyText"/>
            </w:pPr>
          </w:p>
        </w:tc>
      </w:tr>
      <w:tr w:rsidR="00B22E83" w:rsidRPr="00991C6A" w14:paraId="02CA7638" w14:textId="77777777" w:rsidTr="00B22E83">
        <w:tc>
          <w:tcPr>
            <w:tcW w:w="708" w:type="dxa"/>
            <w:tcBorders>
              <w:right w:val="nil"/>
            </w:tcBorders>
          </w:tcPr>
          <w:p w14:paraId="02CA7634" w14:textId="77777777" w:rsidR="00B22E83" w:rsidRPr="00991C6A" w:rsidRDefault="00B22E83" w:rsidP="00B22E83">
            <w:pPr>
              <w:pStyle w:val="BodyText"/>
              <w:rPr>
                <w:highlight w:val="yellow"/>
              </w:rPr>
            </w:pPr>
            <w:r w:rsidRPr="00991C6A">
              <w:rPr>
                <w:highlight w:val="yellow"/>
              </w:rPr>
              <w:t>14.</w:t>
            </w:r>
          </w:p>
        </w:tc>
        <w:tc>
          <w:tcPr>
            <w:tcW w:w="7838" w:type="dxa"/>
            <w:tcBorders>
              <w:left w:val="nil"/>
              <w:right w:val="nil"/>
            </w:tcBorders>
          </w:tcPr>
          <w:p w14:paraId="02CA7635" w14:textId="77777777" w:rsidR="00B22E83" w:rsidRPr="00991C6A" w:rsidRDefault="00B22E83" w:rsidP="00B22E83">
            <w:pPr>
              <w:pStyle w:val="BodyText"/>
              <w:ind w:left="0"/>
            </w:pPr>
            <w:r w:rsidRPr="00991C6A">
              <w:t xml:space="preserve">Be aware that the USCG inspectors are carrying out strict emergency drills, fire drills and full abandon ship drills and are picking crew members at random to start emergency fire pump, emergency generator and lifeboat engines.  They will require one boat to be lowered into the water if safe and practical.  The drills must be carried out promptly and in a satisfactory manner.  Unsatisfactory drills account for in excess of 25% of detentions. </w:t>
            </w:r>
          </w:p>
        </w:tc>
        <w:tc>
          <w:tcPr>
            <w:tcW w:w="1592" w:type="dxa"/>
            <w:tcBorders>
              <w:left w:val="nil"/>
            </w:tcBorders>
            <w:vAlign w:val="center"/>
          </w:tcPr>
          <w:p w14:paraId="02CA7636"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37" w14:textId="77777777" w:rsidR="00B22E83" w:rsidRPr="00991C6A" w:rsidRDefault="00B22E83" w:rsidP="00B22E83">
            <w:pPr>
              <w:pStyle w:val="BodyText"/>
            </w:pPr>
          </w:p>
        </w:tc>
      </w:tr>
    </w:tbl>
    <w:p w14:paraId="02CA7639" w14:textId="77777777" w:rsidR="00B22E83" w:rsidRDefault="00B22E83"/>
    <w:p w14:paraId="02CA763A" w14:textId="77777777" w:rsidR="00B22E83" w:rsidRDefault="00B22E83"/>
    <w:p w14:paraId="02CA763B" w14:textId="77777777" w:rsidR="00B22E83" w:rsidRDefault="00B22E83"/>
    <w:p w14:paraId="02CA763C" w14:textId="77777777" w:rsidR="00B22E83" w:rsidRDefault="00B22E83"/>
    <w:p w14:paraId="02CA763D" w14:textId="77777777" w:rsidR="00B22E83" w:rsidRDefault="00B22E83"/>
    <w:p w14:paraId="02CA763E" w14:textId="77777777" w:rsidR="00B22E83" w:rsidRDefault="00B22E83"/>
    <w:p w14:paraId="02CA763F" w14:textId="77777777" w:rsidR="00B22E83" w:rsidRDefault="00B22E83"/>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7838"/>
        <w:gridCol w:w="1592"/>
      </w:tblGrid>
      <w:tr w:rsidR="00B22E83" w:rsidRPr="00991C6A" w14:paraId="02CA7641" w14:textId="77777777" w:rsidTr="00B22E83">
        <w:tc>
          <w:tcPr>
            <w:tcW w:w="10138" w:type="dxa"/>
            <w:gridSpan w:val="3"/>
            <w:tcBorders>
              <w:bottom w:val="single" w:sz="4" w:space="0" w:color="auto"/>
            </w:tcBorders>
            <w:vAlign w:val="center"/>
          </w:tcPr>
          <w:p w14:paraId="02CA7640" w14:textId="77777777" w:rsidR="00B22E83" w:rsidRPr="00991C6A" w:rsidRDefault="00B22E83" w:rsidP="00B22E83">
            <w:pPr>
              <w:pStyle w:val="BodyText"/>
            </w:pPr>
            <w:r w:rsidRPr="00991C6A">
              <w:lastRenderedPageBreak/>
              <w:t>ADDITIONALLY, FOR TANKERS</w:t>
            </w:r>
          </w:p>
        </w:tc>
      </w:tr>
      <w:tr w:rsidR="00B22E83" w:rsidRPr="00991C6A" w14:paraId="02CA7645" w14:textId="77777777" w:rsidTr="00B22E83">
        <w:tc>
          <w:tcPr>
            <w:tcW w:w="708" w:type="dxa"/>
            <w:tcBorders>
              <w:bottom w:val="nil"/>
              <w:right w:val="nil"/>
            </w:tcBorders>
          </w:tcPr>
          <w:p w14:paraId="02CA7642" w14:textId="77777777" w:rsidR="00B22E83" w:rsidRPr="00991C6A" w:rsidRDefault="00B22E83" w:rsidP="00B22E83">
            <w:pPr>
              <w:pStyle w:val="BodyText"/>
              <w:rPr>
                <w:highlight w:val="yellow"/>
              </w:rPr>
            </w:pPr>
            <w:r w:rsidRPr="00991C6A">
              <w:rPr>
                <w:highlight w:val="yellow"/>
              </w:rPr>
              <w:t xml:space="preserve">16. </w:t>
            </w:r>
          </w:p>
        </w:tc>
        <w:tc>
          <w:tcPr>
            <w:tcW w:w="7838" w:type="dxa"/>
            <w:tcBorders>
              <w:left w:val="nil"/>
              <w:bottom w:val="nil"/>
              <w:right w:val="nil"/>
            </w:tcBorders>
          </w:tcPr>
          <w:p w14:paraId="02CA7643" w14:textId="77777777" w:rsidR="00B22E83" w:rsidRPr="00991C6A" w:rsidRDefault="00B22E83" w:rsidP="00B22E83">
            <w:pPr>
              <w:pStyle w:val="BodyText"/>
              <w:ind w:left="0"/>
            </w:pPr>
            <w:r w:rsidRPr="00991C6A">
              <w:t xml:space="preserve">The following tests are to be carried out not more than 12 hours before entering US coastal waters. </w:t>
            </w:r>
          </w:p>
        </w:tc>
        <w:tc>
          <w:tcPr>
            <w:tcW w:w="1592" w:type="dxa"/>
            <w:tcBorders>
              <w:left w:val="nil"/>
              <w:bottom w:val="nil"/>
            </w:tcBorders>
            <w:vAlign w:val="center"/>
          </w:tcPr>
          <w:p w14:paraId="02CA7644" w14:textId="77777777" w:rsidR="00B22E83" w:rsidRPr="00991C6A" w:rsidRDefault="00B22E83" w:rsidP="00B22E83">
            <w:pPr>
              <w:pStyle w:val="BodyText"/>
            </w:pPr>
          </w:p>
        </w:tc>
      </w:tr>
      <w:tr w:rsidR="00B22E83" w:rsidRPr="00991C6A" w14:paraId="02CA764A" w14:textId="77777777" w:rsidTr="00B22E83">
        <w:tc>
          <w:tcPr>
            <w:tcW w:w="708" w:type="dxa"/>
            <w:tcBorders>
              <w:top w:val="nil"/>
              <w:bottom w:val="nil"/>
              <w:right w:val="nil"/>
            </w:tcBorders>
          </w:tcPr>
          <w:p w14:paraId="02CA7646"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47" w14:textId="77777777" w:rsidR="00B22E83" w:rsidRPr="00991C6A" w:rsidRDefault="00B22E83" w:rsidP="00B22E83">
            <w:pPr>
              <w:pStyle w:val="BodyText"/>
            </w:pPr>
            <w:r w:rsidRPr="00991C6A">
              <w:t>a)  Cargo pump trips (including manifold, if fitted)</w:t>
            </w:r>
          </w:p>
        </w:tc>
        <w:tc>
          <w:tcPr>
            <w:tcW w:w="1592" w:type="dxa"/>
            <w:tcBorders>
              <w:top w:val="nil"/>
              <w:left w:val="nil"/>
              <w:bottom w:val="nil"/>
            </w:tcBorders>
            <w:vAlign w:val="center"/>
          </w:tcPr>
          <w:p w14:paraId="02CA7648"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49" w14:textId="77777777" w:rsidR="00B22E83" w:rsidRPr="00991C6A" w:rsidRDefault="00B22E83" w:rsidP="00B22E83">
            <w:pPr>
              <w:pStyle w:val="BodyText"/>
            </w:pPr>
          </w:p>
        </w:tc>
      </w:tr>
      <w:tr w:rsidR="00B22E83" w:rsidRPr="00991C6A" w14:paraId="02CA764F" w14:textId="77777777" w:rsidTr="00B22E83">
        <w:tc>
          <w:tcPr>
            <w:tcW w:w="708" w:type="dxa"/>
            <w:tcBorders>
              <w:top w:val="nil"/>
              <w:bottom w:val="nil"/>
              <w:right w:val="nil"/>
            </w:tcBorders>
          </w:tcPr>
          <w:p w14:paraId="02CA764B"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4C" w14:textId="77777777" w:rsidR="00B22E83" w:rsidRPr="00991C6A" w:rsidRDefault="00B22E83" w:rsidP="00B22E83">
            <w:pPr>
              <w:pStyle w:val="BodyText"/>
            </w:pPr>
            <w:r w:rsidRPr="00991C6A">
              <w:t>b)  IG plant shutdowns, alarms, 02 analyser and pressure recorder</w:t>
            </w:r>
          </w:p>
        </w:tc>
        <w:tc>
          <w:tcPr>
            <w:tcW w:w="1592" w:type="dxa"/>
            <w:tcBorders>
              <w:top w:val="nil"/>
              <w:left w:val="nil"/>
              <w:bottom w:val="nil"/>
            </w:tcBorders>
            <w:vAlign w:val="center"/>
          </w:tcPr>
          <w:p w14:paraId="02CA764D"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4E" w14:textId="77777777" w:rsidR="00B22E83" w:rsidRPr="00991C6A" w:rsidRDefault="00B22E83" w:rsidP="00B22E83">
            <w:pPr>
              <w:pStyle w:val="BodyText"/>
            </w:pPr>
          </w:p>
        </w:tc>
      </w:tr>
      <w:tr w:rsidR="00B22E83" w:rsidRPr="00991C6A" w14:paraId="02CA7654" w14:textId="77777777" w:rsidTr="00B22E83">
        <w:tc>
          <w:tcPr>
            <w:tcW w:w="708" w:type="dxa"/>
            <w:tcBorders>
              <w:top w:val="nil"/>
              <w:bottom w:val="single" w:sz="4" w:space="0" w:color="auto"/>
              <w:right w:val="nil"/>
            </w:tcBorders>
          </w:tcPr>
          <w:p w14:paraId="02CA7650" w14:textId="77777777" w:rsidR="00B22E83" w:rsidRPr="00991C6A" w:rsidRDefault="00B22E83" w:rsidP="00B22E83">
            <w:pPr>
              <w:pStyle w:val="BodyText"/>
              <w:rPr>
                <w:highlight w:val="yellow"/>
              </w:rPr>
            </w:pPr>
          </w:p>
        </w:tc>
        <w:tc>
          <w:tcPr>
            <w:tcW w:w="7838" w:type="dxa"/>
            <w:tcBorders>
              <w:top w:val="nil"/>
              <w:left w:val="nil"/>
              <w:bottom w:val="single" w:sz="4" w:space="0" w:color="auto"/>
              <w:right w:val="nil"/>
            </w:tcBorders>
          </w:tcPr>
          <w:p w14:paraId="02CA7651" w14:textId="77777777" w:rsidR="00B22E83" w:rsidRPr="00991C6A" w:rsidRDefault="00B22E83" w:rsidP="00B22E83">
            <w:pPr>
              <w:pStyle w:val="BodyText"/>
            </w:pPr>
            <w:r w:rsidRPr="00991C6A">
              <w:t>c)  High level/overfill alarms and audio/visual alarms</w:t>
            </w:r>
          </w:p>
        </w:tc>
        <w:tc>
          <w:tcPr>
            <w:tcW w:w="1592" w:type="dxa"/>
            <w:tcBorders>
              <w:top w:val="nil"/>
              <w:left w:val="nil"/>
              <w:bottom w:val="single" w:sz="4" w:space="0" w:color="auto"/>
            </w:tcBorders>
            <w:vAlign w:val="center"/>
          </w:tcPr>
          <w:p w14:paraId="02CA7652"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53" w14:textId="77777777" w:rsidR="00B22E83" w:rsidRPr="00991C6A" w:rsidRDefault="00B22E83" w:rsidP="00B22E83">
            <w:pPr>
              <w:pStyle w:val="BodyText"/>
            </w:pPr>
          </w:p>
        </w:tc>
      </w:tr>
      <w:tr w:rsidR="00B22E83" w:rsidRPr="00991C6A" w14:paraId="02CA7659" w14:textId="77777777" w:rsidTr="00B22E83">
        <w:tc>
          <w:tcPr>
            <w:tcW w:w="708" w:type="dxa"/>
            <w:tcBorders>
              <w:bottom w:val="nil"/>
              <w:right w:val="nil"/>
            </w:tcBorders>
          </w:tcPr>
          <w:p w14:paraId="02CA7655" w14:textId="77777777" w:rsidR="00B22E83" w:rsidRPr="00991C6A" w:rsidRDefault="00B22E83" w:rsidP="00B22E83">
            <w:pPr>
              <w:pStyle w:val="BodyText"/>
              <w:rPr>
                <w:highlight w:val="yellow"/>
              </w:rPr>
            </w:pPr>
            <w:r w:rsidRPr="00991C6A">
              <w:rPr>
                <w:highlight w:val="yellow"/>
              </w:rPr>
              <w:t>17.</w:t>
            </w:r>
          </w:p>
        </w:tc>
        <w:tc>
          <w:tcPr>
            <w:tcW w:w="7838" w:type="dxa"/>
            <w:tcBorders>
              <w:left w:val="nil"/>
              <w:bottom w:val="nil"/>
              <w:right w:val="nil"/>
            </w:tcBorders>
          </w:tcPr>
          <w:p w14:paraId="02CA7656" w14:textId="77777777" w:rsidR="00B22E83" w:rsidRPr="00991C6A" w:rsidRDefault="00B22E83" w:rsidP="00B22E83">
            <w:pPr>
              <w:pStyle w:val="BodyText"/>
              <w:ind w:left="0"/>
            </w:pPr>
            <w:r w:rsidRPr="00991C6A">
              <w:t xml:space="preserve">Additional records which are to be available for inspection by the USCG are: </w:t>
            </w:r>
          </w:p>
        </w:tc>
        <w:tc>
          <w:tcPr>
            <w:tcW w:w="1592" w:type="dxa"/>
            <w:tcBorders>
              <w:left w:val="nil"/>
              <w:bottom w:val="nil"/>
            </w:tcBorders>
            <w:vAlign w:val="center"/>
          </w:tcPr>
          <w:p w14:paraId="02CA7657" w14:textId="77777777" w:rsidR="00B22E83" w:rsidRPr="00991C6A" w:rsidRDefault="00B22E83" w:rsidP="00B22E83">
            <w:pPr>
              <w:pStyle w:val="BodyText"/>
            </w:pPr>
          </w:p>
          <w:p w14:paraId="02CA7658" w14:textId="77777777" w:rsidR="00B22E83" w:rsidRPr="00991C6A" w:rsidRDefault="00B22E83" w:rsidP="00B22E83">
            <w:pPr>
              <w:pStyle w:val="BodyText"/>
            </w:pPr>
          </w:p>
        </w:tc>
      </w:tr>
      <w:tr w:rsidR="00B22E83" w:rsidRPr="00991C6A" w14:paraId="02CA765E" w14:textId="77777777" w:rsidTr="00B22E83">
        <w:tc>
          <w:tcPr>
            <w:tcW w:w="708" w:type="dxa"/>
            <w:tcBorders>
              <w:top w:val="nil"/>
              <w:bottom w:val="nil"/>
              <w:right w:val="nil"/>
            </w:tcBorders>
          </w:tcPr>
          <w:p w14:paraId="02CA765A"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5B" w14:textId="77777777" w:rsidR="00B22E83" w:rsidRPr="00991C6A" w:rsidRDefault="00B22E83" w:rsidP="00B22E83">
            <w:pPr>
              <w:pStyle w:val="BodyText"/>
            </w:pPr>
            <w:r w:rsidRPr="00991C6A">
              <w:t>a)  Pump tests</w:t>
            </w:r>
          </w:p>
        </w:tc>
        <w:tc>
          <w:tcPr>
            <w:tcW w:w="1592" w:type="dxa"/>
            <w:tcBorders>
              <w:top w:val="nil"/>
              <w:left w:val="nil"/>
              <w:bottom w:val="nil"/>
            </w:tcBorders>
            <w:vAlign w:val="center"/>
          </w:tcPr>
          <w:p w14:paraId="02CA765C"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5D" w14:textId="77777777" w:rsidR="00B22E83" w:rsidRPr="00991C6A" w:rsidRDefault="00B22E83" w:rsidP="00B22E83">
            <w:pPr>
              <w:pStyle w:val="BodyText"/>
            </w:pPr>
          </w:p>
        </w:tc>
      </w:tr>
      <w:tr w:rsidR="00B22E83" w:rsidRPr="00991C6A" w14:paraId="02CA7663" w14:textId="77777777" w:rsidTr="00B22E83">
        <w:tc>
          <w:tcPr>
            <w:tcW w:w="708" w:type="dxa"/>
            <w:tcBorders>
              <w:top w:val="nil"/>
              <w:bottom w:val="nil"/>
              <w:right w:val="nil"/>
            </w:tcBorders>
          </w:tcPr>
          <w:p w14:paraId="02CA765F"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60" w14:textId="77777777" w:rsidR="00B22E83" w:rsidRPr="00991C6A" w:rsidRDefault="00B22E83" w:rsidP="00B22E83">
            <w:pPr>
              <w:pStyle w:val="BodyText"/>
            </w:pPr>
            <w:r w:rsidRPr="00991C6A">
              <w:t>b)  Pressure gauge test calibration and certification</w:t>
            </w:r>
          </w:p>
        </w:tc>
        <w:tc>
          <w:tcPr>
            <w:tcW w:w="1592" w:type="dxa"/>
            <w:tcBorders>
              <w:top w:val="nil"/>
              <w:left w:val="nil"/>
              <w:bottom w:val="nil"/>
            </w:tcBorders>
            <w:vAlign w:val="center"/>
          </w:tcPr>
          <w:p w14:paraId="02CA7661"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62" w14:textId="77777777" w:rsidR="00B22E83" w:rsidRPr="00991C6A" w:rsidRDefault="00B22E83" w:rsidP="00B22E83">
            <w:pPr>
              <w:pStyle w:val="BodyText"/>
            </w:pPr>
          </w:p>
        </w:tc>
      </w:tr>
      <w:tr w:rsidR="00B22E83" w:rsidRPr="00991C6A" w14:paraId="02CA7668" w14:textId="77777777" w:rsidTr="00B22E83">
        <w:tc>
          <w:tcPr>
            <w:tcW w:w="708" w:type="dxa"/>
            <w:tcBorders>
              <w:top w:val="nil"/>
              <w:bottom w:val="nil"/>
              <w:right w:val="nil"/>
            </w:tcBorders>
          </w:tcPr>
          <w:p w14:paraId="02CA7664"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65" w14:textId="77777777" w:rsidR="00B22E83" w:rsidRPr="00991C6A" w:rsidRDefault="00B22E83" w:rsidP="00B22E83">
            <w:pPr>
              <w:pStyle w:val="BodyText"/>
            </w:pPr>
            <w:r w:rsidRPr="00991C6A">
              <w:t>c)  Relief valve tests</w:t>
            </w:r>
          </w:p>
        </w:tc>
        <w:tc>
          <w:tcPr>
            <w:tcW w:w="1592" w:type="dxa"/>
            <w:tcBorders>
              <w:top w:val="nil"/>
              <w:left w:val="nil"/>
              <w:bottom w:val="nil"/>
            </w:tcBorders>
            <w:vAlign w:val="center"/>
          </w:tcPr>
          <w:p w14:paraId="02CA7666"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67" w14:textId="77777777" w:rsidR="00B22E83" w:rsidRPr="00991C6A" w:rsidRDefault="00B22E83" w:rsidP="00B22E83">
            <w:pPr>
              <w:pStyle w:val="BodyText"/>
            </w:pPr>
          </w:p>
        </w:tc>
      </w:tr>
      <w:tr w:rsidR="00B22E83" w:rsidRPr="00991C6A" w14:paraId="02CA766D" w14:textId="77777777" w:rsidTr="00B22E83">
        <w:tc>
          <w:tcPr>
            <w:tcW w:w="708" w:type="dxa"/>
            <w:tcBorders>
              <w:top w:val="nil"/>
              <w:bottom w:val="nil"/>
              <w:right w:val="nil"/>
            </w:tcBorders>
          </w:tcPr>
          <w:p w14:paraId="02CA7669"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6A" w14:textId="77777777" w:rsidR="00B22E83" w:rsidRPr="00991C6A" w:rsidRDefault="00B22E83" w:rsidP="00B22E83">
            <w:pPr>
              <w:pStyle w:val="BodyText"/>
            </w:pPr>
            <w:r w:rsidRPr="00991C6A">
              <w:t>d)  Internal oil transfer records</w:t>
            </w:r>
          </w:p>
        </w:tc>
        <w:tc>
          <w:tcPr>
            <w:tcW w:w="1592" w:type="dxa"/>
            <w:tcBorders>
              <w:top w:val="nil"/>
              <w:left w:val="nil"/>
              <w:bottom w:val="nil"/>
            </w:tcBorders>
            <w:vAlign w:val="center"/>
          </w:tcPr>
          <w:p w14:paraId="02CA766B"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6C" w14:textId="77777777" w:rsidR="00B22E83" w:rsidRPr="00991C6A" w:rsidRDefault="00B22E83" w:rsidP="00B22E83">
            <w:pPr>
              <w:pStyle w:val="BodyText"/>
            </w:pPr>
          </w:p>
        </w:tc>
      </w:tr>
      <w:tr w:rsidR="00B22E83" w:rsidRPr="00991C6A" w14:paraId="02CA7672" w14:textId="77777777" w:rsidTr="00B22E83">
        <w:tc>
          <w:tcPr>
            <w:tcW w:w="708" w:type="dxa"/>
            <w:tcBorders>
              <w:top w:val="nil"/>
              <w:bottom w:val="nil"/>
              <w:right w:val="nil"/>
            </w:tcBorders>
          </w:tcPr>
          <w:p w14:paraId="02CA766E"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6F" w14:textId="77777777" w:rsidR="00B22E83" w:rsidRPr="00991C6A" w:rsidRDefault="00B22E83" w:rsidP="00B22E83">
            <w:pPr>
              <w:pStyle w:val="BodyText"/>
            </w:pPr>
            <w:r w:rsidRPr="00991C6A">
              <w:t>e) Cargo pipe lines are to be tested to 1.5 times working pressure and the pressure and test date to be marked clearly on each line (Annual)</w:t>
            </w:r>
          </w:p>
        </w:tc>
        <w:tc>
          <w:tcPr>
            <w:tcW w:w="1592" w:type="dxa"/>
            <w:tcBorders>
              <w:top w:val="nil"/>
              <w:left w:val="nil"/>
              <w:bottom w:val="nil"/>
            </w:tcBorders>
            <w:vAlign w:val="center"/>
          </w:tcPr>
          <w:p w14:paraId="02CA7670"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71" w14:textId="77777777" w:rsidR="00B22E83" w:rsidRPr="00991C6A" w:rsidRDefault="00B22E83" w:rsidP="00B22E83">
            <w:pPr>
              <w:pStyle w:val="BodyText"/>
            </w:pPr>
          </w:p>
        </w:tc>
      </w:tr>
      <w:tr w:rsidR="00B22E83" w:rsidRPr="00991C6A" w14:paraId="02CA7677" w14:textId="77777777" w:rsidTr="00B22E83">
        <w:tc>
          <w:tcPr>
            <w:tcW w:w="708" w:type="dxa"/>
            <w:tcBorders>
              <w:top w:val="nil"/>
              <w:bottom w:val="nil"/>
              <w:right w:val="nil"/>
            </w:tcBorders>
          </w:tcPr>
          <w:p w14:paraId="02CA7673"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74" w14:textId="77777777" w:rsidR="00B22E83" w:rsidRPr="00991C6A" w:rsidRDefault="00B22E83" w:rsidP="00B22E83">
            <w:pPr>
              <w:pStyle w:val="BodyText"/>
            </w:pPr>
            <w:r w:rsidRPr="00991C6A">
              <w:t xml:space="preserve">f)  Confirm that VRP is onboard and valid USCG approval letter is at the front. </w:t>
            </w:r>
          </w:p>
        </w:tc>
        <w:tc>
          <w:tcPr>
            <w:tcW w:w="1592" w:type="dxa"/>
            <w:tcBorders>
              <w:top w:val="nil"/>
              <w:left w:val="nil"/>
              <w:bottom w:val="nil"/>
            </w:tcBorders>
            <w:vAlign w:val="center"/>
          </w:tcPr>
          <w:p w14:paraId="02CA7675"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76" w14:textId="77777777" w:rsidR="00B22E83" w:rsidRPr="00991C6A" w:rsidRDefault="00B22E83" w:rsidP="00B22E83">
            <w:pPr>
              <w:pStyle w:val="BodyText"/>
            </w:pPr>
          </w:p>
        </w:tc>
      </w:tr>
      <w:tr w:rsidR="00B22E83" w:rsidRPr="00991C6A" w14:paraId="02CA767C" w14:textId="77777777" w:rsidTr="00B22E83">
        <w:tc>
          <w:tcPr>
            <w:tcW w:w="708" w:type="dxa"/>
            <w:tcBorders>
              <w:top w:val="nil"/>
              <w:bottom w:val="nil"/>
              <w:right w:val="nil"/>
            </w:tcBorders>
          </w:tcPr>
          <w:p w14:paraId="02CA7678"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79" w14:textId="77777777" w:rsidR="00B22E83" w:rsidRPr="00991C6A" w:rsidRDefault="00B22E83" w:rsidP="00B22E83">
            <w:pPr>
              <w:pStyle w:val="BodyText"/>
            </w:pPr>
            <w:r w:rsidRPr="00991C6A">
              <w:t xml:space="preserve">g)  The Master must ensure that all Senior Officers are familiar with the contents of the VRP.  All Junior Deck Officers and watch personnel must be aware of the action to take in the event of a spill.  An oil spill training session on the VRP should be held and a log entry made. </w:t>
            </w:r>
          </w:p>
        </w:tc>
        <w:tc>
          <w:tcPr>
            <w:tcW w:w="1592" w:type="dxa"/>
            <w:tcBorders>
              <w:top w:val="nil"/>
              <w:left w:val="nil"/>
              <w:bottom w:val="nil"/>
            </w:tcBorders>
            <w:vAlign w:val="center"/>
          </w:tcPr>
          <w:p w14:paraId="02CA767A"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7B" w14:textId="77777777" w:rsidR="00B22E83" w:rsidRPr="00991C6A" w:rsidRDefault="00B22E83" w:rsidP="00B22E83">
            <w:pPr>
              <w:pStyle w:val="BodyText"/>
            </w:pPr>
          </w:p>
        </w:tc>
      </w:tr>
      <w:tr w:rsidR="00B22E83" w:rsidRPr="00991C6A" w14:paraId="02CA7681" w14:textId="77777777" w:rsidTr="00B22E83">
        <w:tc>
          <w:tcPr>
            <w:tcW w:w="708" w:type="dxa"/>
            <w:tcBorders>
              <w:top w:val="nil"/>
              <w:bottom w:val="single" w:sz="4" w:space="0" w:color="auto"/>
              <w:right w:val="nil"/>
            </w:tcBorders>
          </w:tcPr>
          <w:p w14:paraId="02CA767D" w14:textId="77777777" w:rsidR="00B22E83" w:rsidRPr="00991C6A" w:rsidRDefault="00B22E83" w:rsidP="00B22E83">
            <w:pPr>
              <w:pStyle w:val="BodyText"/>
              <w:rPr>
                <w:highlight w:val="yellow"/>
              </w:rPr>
            </w:pPr>
          </w:p>
        </w:tc>
        <w:tc>
          <w:tcPr>
            <w:tcW w:w="7838" w:type="dxa"/>
            <w:tcBorders>
              <w:top w:val="nil"/>
              <w:left w:val="nil"/>
              <w:bottom w:val="single" w:sz="4" w:space="0" w:color="auto"/>
              <w:right w:val="nil"/>
            </w:tcBorders>
          </w:tcPr>
          <w:p w14:paraId="02CA767E" w14:textId="77777777" w:rsidR="00B22E83" w:rsidRPr="00991C6A" w:rsidRDefault="00B22E83" w:rsidP="00B22E83">
            <w:pPr>
              <w:pStyle w:val="BodyText"/>
            </w:pPr>
            <w:r w:rsidRPr="00991C6A">
              <w:t xml:space="preserve">h)  The vessel must have logged records of carrying out QI notification drills. </w:t>
            </w:r>
          </w:p>
        </w:tc>
        <w:tc>
          <w:tcPr>
            <w:tcW w:w="1592" w:type="dxa"/>
            <w:tcBorders>
              <w:top w:val="nil"/>
              <w:left w:val="nil"/>
              <w:bottom w:val="single" w:sz="4" w:space="0" w:color="auto"/>
            </w:tcBorders>
            <w:vAlign w:val="center"/>
          </w:tcPr>
          <w:p w14:paraId="02CA767F"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80" w14:textId="77777777" w:rsidR="00B22E83" w:rsidRPr="00991C6A" w:rsidRDefault="00B22E83" w:rsidP="00B22E83">
            <w:pPr>
              <w:pStyle w:val="BodyText"/>
            </w:pPr>
          </w:p>
        </w:tc>
      </w:tr>
      <w:tr w:rsidR="00B22E83" w:rsidRPr="00991C6A" w14:paraId="02CA7685" w14:textId="77777777" w:rsidTr="00B22E83">
        <w:trPr>
          <w:trHeight w:val="599"/>
        </w:trPr>
        <w:tc>
          <w:tcPr>
            <w:tcW w:w="708" w:type="dxa"/>
            <w:tcBorders>
              <w:bottom w:val="nil"/>
              <w:right w:val="nil"/>
            </w:tcBorders>
          </w:tcPr>
          <w:p w14:paraId="02CA7682" w14:textId="77777777" w:rsidR="00B22E83" w:rsidRPr="00991C6A" w:rsidRDefault="00B22E83" w:rsidP="00B22E83">
            <w:pPr>
              <w:pStyle w:val="BodyText"/>
              <w:rPr>
                <w:highlight w:val="yellow"/>
              </w:rPr>
            </w:pPr>
            <w:r w:rsidRPr="00991C6A">
              <w:rPr>
                <w:highlight w:val="yellow"/>
              </w:rPr>
              <w:t xml:space="preserve">18. </w:t>
            </w:r>
          </w:p>
        </w:tc>
        <w:tc>
          <w:tcPr>
            <w:tcW w:w="7838" w:type="dxa"/>
            <w:tcBorders>
              <w:left w:val="nil"/>
              <w:bottom w:val="nil"/>
              <w:right w:val="nil"/>
            </w:tcBorders>
          </w:tcPr>
          <w:p w14:paraId="02CA7683" w14:textId="77777777" w:rsidR="00B22E83" w:rsidRPr="00991C6A" w:rsidRDefault="00B22E83" w:rsidP="00B22E83">
            <w:pPr>
              <w:pStyle w:val="BodyText"/>
              <w:ind w:left="0"/>
            </w:pPr>
            <w:r w:rsidRPr="00991C6A">
              <w:t>In addition to the above, we bring to your attention the following:</w:t>
            </w:r>
          </w:p>
        </w:tc>
        <w:tc>
          <w:tcPr>
            <w:tcW w:w="1592" w:type="dxa"/>
            <w:tcBorders>
              <w:left w:val="nil"/>
              <w:bottom w:val="nil"/>
            </w:tcBorders>
            <w:vAlign w:val="center"/>
          </w:tcPr>
          <w:p w14:paraId="02CA7684" w14:textId="77777777" w:rsidR="00B22E83" w:rsidRPr="00991C6A" w:rsidRDefault="00B22E83" w:rsidP="00B22E83">
            <w:pPr>
              <w:pStyle w:val="BodyText"/>
            </w:pPr>
          </w:p>
        </w:tc>
      </w:tr>
      <w:tr w:rsidR="00B22E83" w:rsidRPr="00991C6A" w14:paraId="02CA768A" w14:textId="77777777" w:rsidTr="00B22E83">
        <w:tc>
          <w:tcPr>
            <w:tcW w:w="708" w:type="dxa"/>
            <w:tcBorders>
              <w:top w:val="nil"/>
              <w:bottom w:val="nil"/>
              <w:right w:val="nil"/>
            </w:tcBorders>
          </w:tcPr>
          <w:p w14:paraId="02CA7686"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87" w14:textId="77777777" w:rsidR="00B22E83" w:rsidRPr="00991C6A" w:rsidRDefault="00B22E83" w:rsidP="00B22E83">
            <w:pPr>
              <w:pStyle w:val="BodyText"/>
            </w:pPr>
            <w:r w:rsidRPr="00991C6A">
              <w:t xml:space="preserve">a)  All manifold spill trays are fitted with steel plugs and all deck scuppers are mechanically plugged, including poop scuppers. </w:t>
            </w:r>
          </w:p>
        </w:tc>
        <w:tc>
          <w:tcPr>
            <w:tcW w:w="1592" w:type="dxa"/>
            <w:tcBorders>
              <w:top w:val="nil"/>
              <w:left w:val="nil"/>
              <w:bottom w:val="nil"/>
            </w:tcBorders>
            <w:vAlign w:val="center"/>
          </w:tcPr>
          <w:p w14:paraId="02CA7688"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89" w14:textId="77777777" w:rsidR="00B22E83" w:rsidRPr="00991C6A" w:rsidRDefault="00B22E83" w:rsidP="00B22E83">
            <w:pPr>
              <w:pStyle w:val="BodyText"/>
            </w:pPr>
          </w:p>
        </w:tc>
      </w:tr>
      <w:tr w:rsidR="00B22E83" w:rsidRPr="00991C6A" w14:paraId="02CA768F" w14:textId="77777777" w:rsidTr="00B22E83">
        <w:tc>
          <w:tcPr>
            <w:tcW w:w="708" w:type="dxa"/>
            <w:tcBorders>
              <w:top w:val="nil"/>
              <w:bottom w:val="nil"/>
              <w:right w:val="nil"/>
            </w:tcBorders>
          </w:tcPr>
          <w:p w14:paraId="02CA768B"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8C" w14:textId="77777777" w:rsidR="00B22E83" w:rsidRPr="00991C6A" w:rsidRDefault="00B22E83" w:rsidP="00B22E83">
            <w:pPr>
              <w:pStyle w:val="BodyText"/>
            </w:pPr>
            <w:r w:rsidRPr="00991C6A">
              <w:t>b)  Calibrated pressure gauges are fitted to all manifolds</w:t>
            </w:r>
          </w:p>
        </w:tc>
        <w:tc>
          <w:tcPr>
            <w:tcW w:w="1592" w:type="dxa"/>
            <w:tcBorders>
              <w:top w:val="nil"/>
              <w:left w:val="nil"/>
              <w:bottom w:val="nil"/>
            </w:tcBorders>
            <w:vAlign w:val="center"/>
          </w:tcPr>
          <w:p w14:paraId="02CA768D"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8E" w14:textId="77777777" w:rsidR="00B22E83" w:rsidRPr="00991C6A" w:rsidRDefault="00B22E83" w:rsidP="00B22E83">
            <w:pPr>
              <w:pStyle w:val="BodyText"/>
            </w:pPr>
          </w:p>
        </w:tc>
      </w:tr>
      <w:tr w:rsidR="00B22E83" w:rsidRPr="00991C6A" w14:paraId="02CA7694" w14:textId="77777777" w:rsidTr="00B22E83">
        <w:tc>
          <w:tcPr>
            <w:tcW w:w="708" w:type="dxa"/>
            <w:tcBorders>
              <w:top w:val="nil"/>
              <w:bottom w:val="nil"/>
              <w:right w:val="nil"/>
            </w:tcBorders>
          </w:tcPr>
          <w:p w14:paraId="02CA7690"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91" w14:textId="77777777" w:rsidR="00B22E83" w:rsidRPr="00991C6A" w:rsidRDefault="00B22E83" w:rsidP="00B22E83">
            <w:pPr>
              <w:pStyle w:val="BodyText"/>
            </w:pPr>
            <w:r w:rsidRPr="00991C6A">
              <w:t xml:space="preserve">c)  Ensure that all accommodation doors remain closed during cargo operations except for entry / exit. </w:t>
            </w:r>
          </w:p>
        </w:tc>
        <w:tc>
          <w:tcPr>
            <w:tcW w:w="1592" w:type="dxa"/>
            <w:tcBorders>
              <w:top w:val="nil"/>
              <w:left w:val="nil"/>
              <w:bottom w:val="nil"/>
            </w:tcBorders>
            <w:vAlign w:val="center"/>
          </w:tcPr>
          <w:p w14:paraId="02CA7692"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93" w14:textId="77777777" w:rsidR="00B22E83" w:rsidRPr="00991C6A" w:rsidRDefault="00B22E83" w:rsidP="00B22E83">
            <w:pPr>
              <w:pStyle w:val="BodyText"/>
            </w:pPr>
          </w:p>
        </w:tc>
      </w:tr>
      <w:tr w:rsidR="00B22E83" w:rsidRPr="00991C6A" w14:paraId="02CA7699" w14:textId="77777777" w:rsidTr="00B22E83">
        <w:tc>
          <w:tcPr>
            <w:tcW w:w="708" w:type="dxa"/>
            <w:tcBorders>
              <w:top w:val="nil"/>
              <w:bottom w:val="nil"/>
              <w:right w:val="nil"/>
            </w:tcBorders>
          </w:tcPr>
          <w:p w14:paraId="02CA7695" w14:textId="77777777" w:rsidR="00B22E83" w:rsidRPr="00991C6A" w:rsidRDefault="00B22E83" w:rsidP="00B22E83">
            <w:pPr>
              <w:pStyle w:val="BodyText"/>
              <w:rPr>
                <w:highlight w:val="yellow"/>
              </w:rPr>
            </w:pPr>
          </w:p>
        </w:tc>
        <w:tc>
          <w:tcPr>
            <w:tcW w:w="7838" w:type="dxa"/>
            <w:tcBorders>
              <w:top w:val="nil"/>
              <w:left w:val="nil"/>
              <w:bottom w:val="nil"/>
              <w:right w:val="nil"/>
            </w:tcBorders>
          </w:tcPr>
          <w:p w14:paraId="02CA7696" w14:textId="77777777" w:rsidR="00B22E83" w:rsidRPr="00991C6A" w:rsidRDefault="00B22E83" w:rsidP="00B22E83">
            <w:pPr>
              <w:pStyle w:val="BodyText"/>
            </w:pPr>
            <w:r w:rsidRPr="00991C6A">
              <w:t xml:space="preserve">d)  All sea valves are locked / sealed before entry into </w:t>
            </w:r>
            <w:smartTag w:uri="urn:schemas-microsoft-com:office:smarttags" w:element="place">
              <w:smartTag w:uri="urn:schemas-microsoft-com:office:smarttags" w:element="country-region">
                <w:r w:rsidRPr="00991C6A">
                  <w:t>USA</w:t>
                </w:r>
              </w:smartTag>
            </w:smartTag>
            <w:r w:rsidRPr="00991C6A">
              <w:t xml:space="preserve"> waters. </w:t>
            </w:r>
          </w:p>
        </w:tc>
        <w:tc>
          <w:tcPr>
            <w:tcW w:w="1592" w:type="dxa"/>
            <w:tcBorders>
              <w:top w:val="nil"/>
              <w:left w:val="nil"/>
              <w:bottom w:val="nil"/>
            </w:tcBorders>
            <w:vAlign w:val="center"/>
          </w:tcPr>
          <w:p w14:paraId="02CA7697"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98" w14:textId="77777777" w:rsidR="00B22E83" w:rsidRPr="00991C6A" w:rsidRDefault="00B22E83" w:rsidP="00B22E83">
            <w:pPr>
              <w:pStyle w:val="BodyText"/>
            </w:pPr>
          </w:p>
        </w:tc>
      </w:tr>
      <w:tr w:rsidR="00B22E83" w:rsidRPr="00991C6A" w14:paraId="02CA769E" w14:textId="77777777" w:rsidTr="00B22E83">
        <w:tc>
          <w:tcPr>
            <w:tcW w:w="708" w:type="dxa"/>
            <w:tcBorders>
              <w:top w:val="nil"/>
              <w:bottom w:val="single" w:sz="4" w:space="0" w:color="auto"/>
              <w:right w:val="nil"/>
            </w:tcBorders>
          </w:tcPr>
          <w:p w14:paraId="02CA769A" w14:textId="77777777" w:rsidR="00B22E83" w:rsidRPr="00991C6A" w:rsidRDefault="00B22E83" w:rsidP="00B22E83">
            <w:pPr>
              <w:pStyle w:val="BodyText"/>
              <w:rPr>
                <w:highlight w:val="yellow"/>
              </w:rPr>
            </w:pPr>
          </w:p>
        </w:tc>
        <w:tc>
          <w:tcPr>
            <w:tcW w:w="7838" w:type="dxa"/>
            <w:tcBorders>
              <w:top w:val="nil"/>
              <w:left w:val="nil"/>
              <w:bottom w:val="single" w:sz="4" w:space="0" w:color="auto"/>
              <w:right w:val="nil"/>
            </w:tcBorders>
          </w:tcPr>
          <w:p w14:paraId="02CA769B" w14:textId="77777777" w:rsidR="00B22E83" w:rsidRPr="00991C6A" w:rsidRDefault="00B22E83" w:rsidP="00B22E83">
            <w:pPr>
              <w:pStyle w:val="BodyText"/>
            </w:pPr>
            <w:r w:rsidRPr="00991C6A">
              <w:t xml:space="preserve">e)  Cargo tank oxygen levels must be below 8%. </w:t>
            </w:r>
          </w:p>
        </w:tc>
        <w:tc>
          <w:tcPr>
            <w:tcW w:w="1592" w:type="dxa"/>
            <w:tcBorders>
              <w:top w:val="nil"/>
              <w:left w:val="nil"/>
              <w:bottom w:val="single" w:sz="4" w:space="0" w:color="auto"/>
            </w:tcBorders>
            <w:vAlign w:val="center"/>
          </w:tcPr>
          <w:p w14:paraId="02CA769C"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9D" w14:textId="77777777" w:rsidR="00B22E83" w:rsidRPr="00991C6A" w:rsidRDefault="00B22E83" w:rsidP="00B22E83">
            <w:pPr>
              <w:pStyle w:val="BodyText"/>
            </w:pPr>
          </w:p>
        </w:tc>
      </w:tr>
      <w:tr w:rsidR="00B22E83" w:rsidRPr="00991C6A" w14:paraId="02CA76A3" w14:textId="77777777" w:rsidTr="00B22E83">
        <w:tc>
          <w:tcPr>
            <w:tcW w:w="708" w:type="dxa"/>
            <w:tcBorders>
              <w:bottom w:val="single" w:sz="4" w:space="0" w:color="auto"/>
              <w:right w:val="nil"/>
            </w:tcBorders>
          </w:tcPr>
          <w:p w14:paraId="02CA769F" w14:textId="77777777" w:rsidR="00B22E83" w:rsidRPr="00991C6A" w:rsidRDefault="00B22E83" w:rsidP="00B22E83">
            <w:pPr>
              <w:pStyle w:val="BodyText"/>
              <w:rPr>
                <w:highlight w:val="yellow"/>
              </w:rPr>
            </w:pPr>
            <w:r w:rsidRPr="00991C6A">
              <w:rPr>
                <w:highlight w:val="yellow"/>
              </w:rPr>
              <w:t xml:space="preserve">19. </w:t>
            </w:r>
          </w:p>
        </w:tc>
        <w:tc>
          <w:tcPr>
            <w:tcW w:w="7838" w:type="dxa"/>
            <w:tcBorders>
              <w:left w:val="nil"/>
              <w:bottom w:val="single" w:sz="4" w:space="0" w:color="auto"/>
              <w:right w:val="nil"/>
            </w:tcBorders>
          </w:tcPr>
          <w:p w14:paraId="02CA76A0" w14:textId="77777777" w:rsidR="00B22E83" w:rsidRPr="00991C6A" w:rsidRDefault="00B22E83" w:rsidP="00B22E83">
            <w:pPr>
              <w:pStyle w:val="BodyText"/>
              <w:ind w:left="0"/>
            </w:pPr>
            <w:r w:rsidRPr="00991C6A">
              <w:t xml:space="preserve">If a single hulled tanker, then the requirements of 33 CFR 157.455 have been met.  (Also refer to VMS/FOM/01 3.2.10 regarding under-keel clearance). </w:t>
            </w:r>
          </w:p>
        </w:tc>
        <w:tc>
          <w:tcPr>
            <w:tcW w:w="1592" w:type="dxa"/>
            <w:tcBorders>
              <w:left w:val="nil"/>
              <w:bottom w:val="single" w:sz="4" w:space="0" w:color="auto"/>
            </w:tcBorders>
            <w:vAlign w:val="center"/>
          </w:tcPr>
          <w:p w14:paraId="02CA76A1"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A2" w14:textId="77777777" w:rsidR="00B22E83" w:rsidRPr="00991C6A" w:rsidRDefault="00B22E83" w:rsidP="00B22E83">
            <w:pPr>
              <w:pStyle w:val="BodyText"/>
            </w:pPr>
          </w:p>
        </w:tc>
      </w:tr>
      <w:tr w:rsidR="00B22E83" w:rsidRPr="00991C6A" w14:paraId="02CA76A7" w14:textId="77777777" w:rsidTr="00B22E83">
        <w:tc>
          <w:tcPr>
            <w:tcW w:w="708" w:type="dxa"/>
            <w:tcBorders>
              <w:bottom w:val="nil"/>
              <w:right w:val="nil"/>
            </w:tcBorders>
          </w:tcPr>
          <w:p w14:paraId="02CA76A4" w14:textId="77777777" w:rsidR="00B22E83" w:rsidRPr="00991C6A" w:rsidRDefault="00B22E83" w:rsidP="00B22E83">
            <w:pPr>
              <w:pStyle w:val="BodyText"/>
              <w:rPr>
                <w:highlight w:val="yellow"/>
              </w:rPr>
            </w:pPr>
            <w:r w:rsidRPr="00991C6A">
              <w:rPr>
                <w:highlight w:val="yellow"/>
              </w:rPr>
              <w:t xml:space="preserve">20. </w:t>
            </w:r>
          </w:p>
        </w:tc>
        <w:tc>
          <w:tcPr>
            <w:tcW w:w="7838" w:type="dxa"/>
            <w:tcBorders>
              <w:left w:val="nil"/>
              <w:bottom w:val="nil"/>
              <w:right w:val="nil"/>
            </w:tcBorders>
          </w:tcPr>
          <w:p w14:paraId="02CA76A5" w14:textId="77777777" w:rsidR="00B22E83" w:rsidRPr="00991C6A" w:rsidRDefault="00B22E83" w:rsidP="00B22E83">
            <w:pPr>
              <w:pStyle w:val="BodyText"/>
              <w:ind w:left="0"/>
            </w:pPr>
            <w:r w:rsidRPr="00991C6A">
              <w:t xml:space="preserve">OPA 90 Notification Procedures for Arrival in the United States. </w:t>
            </w:r>
          </w:p>
        </w:tc>
        <w:tc>
          <w:tcPr>
            <w:tcW w:w="1592" w:type="dxa"/>
            <w:tcBorders>
              <w:left w:val="nil"/>
              <w:bottom w:val="nil"/>
            </w:tcBorders>
            <w:vAlign w:val="center"/>
          </w:tcPr>
          <w:p w14:paraId="02CA76A6" w14:textId="77777777" w:rsidR="00B22E83" w:rsidRPr="00991C6A" w:rsidRDefault="00B22E83" w:rsidP="00B22E83">
            <w:pPr>
              <w:pStyle w:val="BodyText"/>
            </w:pPr>
          </w:p>
        </w:tc>
      </w:tr>
      <w:tr w:rsidR="00B22E83" w:rsidRPr="00991C6A" w14:paraId="02CA76AC" w14:textId="77777777" w:rsidTr="00B22E83">
        <w:tc>
          <w:tcPr>
            <w:tcW w:w="708" w:type="dxa"/>
            <w:tcBorders>
              <w:top w:val="nil"/>
              <w:bottom w:val="single" w:sz="4" w:space="0" w:color="auto"/>
              <w:right w:val="nil"/>
            </w:tcBorders>
          </w:tcPr>
          <w:p w14:paraId="02CA76A8" w14:textId="77777777" w:rsidR="00B22E83" w:rsidRPr="00991C6A" w:rsidRDefault="00B22E83" w:rsidP="00B22E83">
            <w:pPr>
              <w:pStyle w:val="BodyText"/>
              <w:rPr>
                <w:highlight w:val="yellow"/>
              </w:rPr>
            </w:pPr>
          </w:p>
        </w:tc>
        <w:tc>
          <w:tcPr>
            <w:tcW w:w="7838" w:type="dxa"/>
            <w:tcBorders>
              <w:top w:val="nil"/>
              <w:left w:val="nil"/>
              <w:bottom w:val="single" w:sz="4" w:space="0" w:color="auto"/>
              <w:right w:val="nil"/>
            </w:tcBorders>
          </w:tcPr>
          <w:p w14:paraId="02CA76A9" w14:textId="77777777" w:rsidR="00B22E83" w:rsidRPr="00991C6A" w:rsidRDefault="00B22E83" w:rsidP="00B22E83">
            <w:pPr>
              <w:pStyle w:val="BodyText"/>
              <w:ind w:left="0"/>
            </w:pPr>
            <w:r w:rsidRPr="00991C6A">
              <w:t xml:space="preserve">Ensure that all relevant organisations are informed of the vessel’s ETAS at the EEZ (200 nautical miles from coast). </w:t>
            </w:r>
          </w:p>
        </w:tc>
        <w:tc>
          <w:tcPr>
            <w:tcW w:w="1592" w:type="dxa"/>
            <w:tcBorders>
              <w:top w:val="nil"/>
              <w:left w:val="nil"/>
              <w:bottom w:val="single" w:sz="4" w:space="0" w:color="auto"/>
            </w:tcBorders>
            <w:vAlign w:val="center"/>
          </w:tcPr>
          <w:p w14:paraId="02CA76AA"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AB" w14:textId="77777777" w:rsidR="00B22E83" w:rsidRPr="00991C6A" w:rsidRDefault="00B22E83" w:rsidP="00B22E83">
            <w:pPr>
              <w:pStyle w:val="BodyText"/>
            </w:pPr>
          </w:p>
        </w:tc>
      </w:tr>
    </w:tbl>
    <w:p w14:paraId="02CA76AD" w14:textId="77777777" w:rsidR="00B22E83" w:rsidRDefault="00B22E83"/>
    <w:p w14:paraId="02CA76AE" w14:textId="77777777" w:rsidR="00B22E83" w:rsidRDefault="00B22E83"/>
    <w:p w14:paraId="02CA76AF" w14:textId="77777777" w:rsidR="00B22E83" w:rsidRDefault="00B22E83"/>
    <w:p w14:paraId="02CA76B0" w14:textId="77777777" w:rsidR="00B22E83" w:rsidRDefault="00B22E83"/>
    <w:p w14:paraId="02CA76B1" w14:textId="77777777" w:rsidR="00B22E83" w:rsidRDefault="00B22E83"/>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7838"/>
        <w:gridCol w:w="1592"/>
      </w:tblGrid>
      <w:tr w:rsidR="00B22E83" w:rsidRPr="00991C6A" w14:paraId="02CA76B3" w14:textId="77777777" w:rsidTr="00B22E83">
        <w:tc>
          <w:tcPr>
            <w:tcW w:w="10138" w:type="dxa"/>
            <w:gridSpan w:val="3"/>
            <w:tcBorders>
              <w:top w:val="single" w:sz="4" w:space="0" w:color="auto"/>
              <w:bottom w:val="single" w:sz="4" w:space="0" w:color="auto"/>
            </w:tcBorders>
          </w:tcPr>
          <w:p w14:paraId="02CA76B2" w14:textId="77777777" w:rsidR="00B22E83" w:rsidRPr="00991C6A" w:rsidRDefault="00B22E83" w:rsidP="00B22E83">
            <w:pPr>
              <w:pStyle w:val="BodyText"/>
            </w:pPr>
            <w:r w:rsidRPr="00991C6A">
              <w:lastRenderedPageBreak/>
              <w:t>Additionally for Gas Tankers</w:t>
            </w:r>
          </w:p>
        </w:tc>
      </w:tr>
      <w:tr w:rsidR="00B22E83" w:rsidRPr="00991C6A" w14:paraId="02CA76B8" w14:textId="77777777" w:rsidTr="00B22E83">
        <w:tc>
          <w:tcPr>
            <w:tcW w:w="708" w:type="dxa"/>
            <w:tcBorders>
              <w:top w:val="single" w:sz="4" w:space="0" w:color="auto"/>
              <w:bottom w:val="single" w:sz="4" w:space="0" w:color="auto"/>
              <w:right w:val="nil"/>
            </w:tcBorders>
          </w:tcPr>
          <w:p w14:paraId="02CA76B4" w14:textId="77777777" w:rsidR="00B22E83" w:rsidRPr="00991C6A" w:rsidRDefault="00B22E83" w:rsidP="00B22E83">
            <w:pPr>
              <w:pStyle w:val="BodyText"/>
              <w:rPr>
                <w:highlight w:val="yellow"/>
              </w:rPr>
            </w:pPr>
            <w:r w:rsidRPr="00991C6A">
              <w:rPr>
                <w:highlight w:val="yellow"/>
              </w:rPr>
              <w:t xml:space="preserve">21. </w:t>
            </w:r>
          </w:p>
        </w:tc>
        <w:tc>
          <w:tcPr>
            <w:tcW w:w="7838" w:type="dxa"/>
            <w:tcBorders>
              <w:top w:val="single" w:sz="4" w:space="0" w:color="auto"/>
              <w:left w:val="nil"/>
              <w:bottom w:val="single" w:sz="4" w:space="0" w:color="auto"/>
              <w:right w:val="nil"/>
            </w:tcBorders>
          </w:tcPr>
          <w:p w14:paraId="02CA76B5" w14:textId="77777777" w:rsidR="00B22E83" w:rsidRPr="00991C6A" w:rsidRDefault="00B22E83" w:rsidP="00B22E83">
            <w:pPr>
              <w:pStyle w:val="BodyText"/>
            </w:pPr>
            <w:r w:rsidRPr="00991C6A">
              <w:t xml:space="preserve">ESD system tested and operational.  Records of test dates maintained. Manifold valves closing times correct. </w:t>
            </w:r>
          </w:p>
        </w:tc>
        <w:tc>
          <w:tcPr>
            <w:tcW w:w="1592" w:type="dxa"/>
            <w:tcBorders>
              <w:top w:val="single" w:sz="4" w:space="0" w:color="auto"/>
              <w:left w:val="nil"/>
              <w:bottom w:val="single" w:sz="4" w:space="0" w:color="auto"/>
            </w:tcBorders>
            <w:vAlign w:val="center"/>
          </w:tcPr>
          <w:p w14:paraId="02CA76B6"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B7" w14:textId="77777777" w:rsidR="00B22E83" w:rsidRPr="00991C6A" w:rsidRDefault="00B22E83" w:rsidP="00B22E83">
            <w:pPr>
              <w:pStyle w:val="BodyText"/>
            </w:pPr>
          </w:p>
        </w:tc>
      </w:tr>
      <w:tr w:rsidR="00B22E83" w:rsidRPr="00991C6A" w14:paraId="02CA76BD" w14:textId="77777777" w:rsidTr="00B22E83">
        <w:tc>
          <w:tcPr>
            <w:tcW w:w="708" w:type="dxa"/>
            <w:tcBorders>
              <w:top w:val="single" w:sz="4" w:space="0" w:color="auto"/>
              <w:bottom w:val="single" w:sz="4" w:space="0" w:color="auto"/>
              <w:right w:val="nil"/>
            </w:tcBorders>
          </w:tcPr>
          <w:p w14:paraId="02CA76B9" w14:textId="77777777" w:rsidR="00B22E83" w:rsidRPr="00991C6A" w:rsidRDefault="00B22E83" w:rsidP="00B22E83">
            <w:pPr>
              <w:pStyle w:val="BodyText"/>
              <w:rPr>
                <w:highlight w:val="yellow"/>
              </w:rPr>
            </w:pPr>
            <w:r w:rsidRPr="00991C6A">
              <w:rPr>
                <w:highlight w:val="yellow"/>
              </w:rPr>
              <w:t xml:space="preserve">22. </w:t>
            </w:r>
          </w:p>
        </w:tc>
        <w:tc>
          <w:tcPr>
            <w:tcW w:w="7838" w:type="dxa"/>
            <w:tcBorders>
              <w:top w:val="single" w:sz="4" w:space="0" w:color="auto"/>
              <w:left w:val="nil"/>
              <w:bottom w:val="single" w:sz="4" w:space="0" w:color="auto"/>
              <w:right w:val="nil"/>
            </w:tcBorders>
          </w:tcPr>
          <w:p w14:paraId="02CA76BA" w14:textId="77777777" w:rsidR="00B22E83" w:rsidRPr="00991C6A" w:rsidRDefault="00B22E83" w:rsidP="00B22E83">
            <w:pPr>
              <w:pStyle w:val="BodyText"/>
            </w:pPr>
            <w:r w:rsidRPr="00991C6A">
              <w:t xml:space="preserve">Cargo tank dome fittings in good condition.  Relief valve seals intact.  Operating pressures marked. </w:t>
            </w:r>
          </w:p>
        </w:tc>
        <w:tc>
          <w:tcPr>
            <w:tcW w:w="1592" w:type="dxa"/>
            <w:tcBorders>
              <w:top w:val="single" w:sz="4" w:space="0" w:color="auto"/>
              <w:left w:val="nil"/>
              <w:bottom w:val="single" w:sz="4" w:space="0" w:color="auto"/>
            </w:tcBorders>
            <w:vAlign w:val="center"/>
          </w:tcPr>
          <w:p w14:paraId="02CA76BB"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BC" w14:textId="77777777" w:rsidR="00B22E83" w:rsidRPr="00991C6A" w:rsidRDefault="00B22E83" w:rsidP="00B22E83">
            <w:pPr>
              <w:pStyle w:val="BodyText"/>
            </w:pPr>
          </w:p>
        </w:tc>
      </w:tr>
      <w:tr w:rsidR="00B22E83" w:rsidRPr="00991C6A" w14:paraId="02CA76C2" w14:textId="77777777" w:rsidTr="00B22E83">
        <w:tc>
          <w:tcPr>
            <w:tcW w:w="708" w:type="dxa"/>
            <w:tcBorders>
              <w:top w:val="single" w:sz="4" w:space="0" w:color="auto"/>
              <w:bottom w:val="single" w:sz="4" w:space="0" w:color="auto"/>
              <w:right w:val="nil"/>
            </w:tcBorders>
          </w:tcPr>
          <w:p w14:paraId="02CA76BE" w14:textId="77777777" w:rsidR="00B22E83" w:rsidRPr="00991C6A" w:rsidRDefault="00B22E83" w:rsidP="00B22E83">
            <w:pPr>
              <w:pStyle w:val="BodyText"/>
              <w:rPr>
                <w:highlight w:val="yellow"/>
              </w:rPr>
            </w:pPr>
            <w:r w:rsidRPr="00991C6A">
              <w:rPr>
                <w:highlight w:val="yellow"/>
              </w:rPr>
              <w:t xml:space="preserve">23. </w:t>
            </w:r>
          </w:p>
        </w:tc>
        <w:tc>
          <w:tcPr>
            <w:tcW w:w="7838" w:type="dxa"/>
            <w:tcBorders>
              <w:top w:val="single" w:sz="4" w:space="0" w:color="auto"/>
              <w:left w:val="nil"/>
              <w:bottom w:val="single" w:sz="4" w:space="0" w:color="auto"/>
              <w:right w:val="nil"/>
            </w:tcBorders>
          </w:tcPr>
          <w:p w14:paraId="02CA76BF" w14:textId="77777777" w:rsidR="00B22E83" w:rsidRPr="00991C6A" w:rsidRDefault="00B22E83" w:rsidP="00B22E83">
            <w:pPr>
              <w:pStyle w:val="BodyText"/>
            </w:pPr>
            <w:r w:rsidRPr="00991C6A">
              <w:t xml:space="preserve">Deck eyewash’s and showers operational and clearly marked. </w:t>
            </w:r>
          </w:p>
        </w:tc>
        <w:tc>
          <w:tcPr>
            <w:tcW w:w="1592" w:type="dxa"/>
            <w:tcBorders>
              <w:top w:val="single" w:sz="4" w:space="0" w:color="auto"/>
              <w:left w:val="nil"/>
              <w:bottom w:val="single" w:sz="4" w:space="0" w:color="auto"/>
            </w:tcBorders>
            <w:vAlign w:val="center"/>
          </w:tcPr>
          <w:p w14:paraId="02CA76C0"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C1" w14:textId="77777777" w:rsidR="00B22E83" w:rsidRPr="00991C6A" w:rsidRDefault="00B22E83" w:rsidP="00B22E83">
            <w:pPr>
              <w:pStyle w:val="BodyText"/>
            </w:pPr>
          </w:p>
        </w:tc>
      </w:tr>
      <w:tr w:rsidR="00B22E83" w:rsidRPr="00991C6A" w14:paraId="02CA76C7" w14:textId="77777777" w:rsidTr="00B22E83">
        <w:tc>
          <w:tcPr>
            <w:tcW w:w="708" w:type="dxa"/>
            <w:tcBorders>
              <w:top w:val="single" w:sz="4" w:space="0" w:color="auto"/>
              <w:bottom w:val="single" w:sz="4" w:space="0" w:color="auto"/>
              <w:right w:val="nil"/>
            </w:tcBorders>
          </w:tcPr>
          <w:p w14:paraId="02CA76C3" w14:textId="77777777" w:rsidR="00B22E83" w:rsidRPr="00991C6A" w:rsidRDefault="00B22E83" w:rsidP="00B22E83">
            <w:pPr>
              <w:pStyle w:val="BodyText"/>
              <w:rPr>
                <w:highlight w:val="yellow"/>
              </w:rPr>
            </w:pPr>
            <w:r w:rsidRPr="00991C6A">
              <w:rPr>
                <w:highlight w:val="yellow"/>
              </w:rPr>
              <w:t xml:space="preserve">24. </w:t>
            </w:r>
          </w:p>
        </w:tc>
        <w:tc>
          <w:tcPr>
            <w:tcW w:w="7838" w:type="dxa"/>
            <w:tcBorders>
              <w:top w:val="single" w:sz="4" w:space="0" w:color="auto"/>
              <w:left w:val="nil"/>
              <w:bottom w:val="single" w:sz="4" w:space="0" w:color="auto"/>
              <w:right w:val="nil"/>
            </w:tcBorders>
          </w:tcPr>
          <w:p w14:paraId="02CA76C4" w14:textId="77777777" w:rsidR="00B22E83" w:rsidRPr="00991C6A" w:rsidRDefault="00B22E83" w:rsidP="00B22E83">
            <w:pPr>
              <w:pStyle w:val="BodyText"/>
            </w:pPr>
            <w:r w:rsidRPr="00991C6A">
              <w:t xml:space="preserve">High level alarms working and date of last test available. </w:t>
            </w:r>
          </w:p>
        </w:tc>
        <w:tc>
          <w:tcPr>
            <w:tcW w:w="1592" w:type="dxa"/>
            <w:tcBorders>
              <w:top w:val="single" w:sz="4" w:space="0" w:color="auto"/>
              <w:left w:val="nil"/>
              <w:bottom w:val="single" w:sz="4" w:space="0" w:color="auto"/>
            </w:tcBorders>
            <w:vAlign w:val="center"/>
          </w:tcPr>
          <w:p w14:paraId="02CA76C5"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C6" w14:textId="77777777" w:rsidR="00B22E83" w:rsidRPr="00991C6A" w:rsidRDefault="00B22E83" w:rsidP="00B22E83">
            <w:pPr>
              <w:pStyle w:val="BodyText"/>
            </w:pPr>
          </w:p>
        </w:tc>
      </w:tr>
      <w:tr w:rsidR="00B22E83" w:rsidRPr="00991C6A" w14:paraId="02CA76CC" w14:textId="77777777" w:rsidTr="00B22E83">
        <w:tc>
          <w:tcPr>
            <w:tcW w:w="708" w:type="dxa"/>
            <w:tcBorders>
              <w:top w:val="single" w:sz="4" w:space="0" w:color="auto"/>
              <w:bottom w:val="single" w:sz="4" w:space="0" w:color="auto"/>
              <w:right w:val="nil"/>
            </w:tcBorders>
          </w:tcPr>
          <w:p w14:paraId="02CA76C8" w14:textId="77777777" w:rsidR="00B22E83" w:rsidRPr="00991C6A" w:rsidRDefault="00B22E83" w:rsidP="00B22E83">
            <w:pPr>
              <w:pStyle w:val="BodyText"/>
              <w:rPr>
                <w:highlight w:val="yellow"/>
              </w:rPr>
            </w:pPr>
            <w:r w:rsidRPr="00991C6A">
              <w:rPr>
                <w:highlight w:val="yellow"/>
              </w:rPr>
              <w:t>25</w:t>
            </w:r>
          </w:p>
        </w:tc>
        <w:tc>
          <w:tcPr>
            <w:tcW w:w="7838" w:type="dxa"/>
            <w:tcBorders>
              <w:top w:val="single" w:sz="4" w:space="0" w:color="auto"/>
              <w:left w:val="nil"/>
              <w:bottom w:val="single" w:sz="4" w:space="0" w:color="auto"/>
              <w:right w:val="nil"/>
            </w:tcBorders>
          </w:tcPr>
          <w:p w14:paraId="02CA76C9" w14:textId="77777777" w:rsidR="00B22E83" w:rsidRPr="00991C6A" w:rsidRDefault="00B22E83" w:rsidP="00B22E83">
            <w:pPr>
              <w:pStyle w:val="BodyText"/>
            </w:pPr>
            <w:r w:rsidRPr="00991C6A">
              <w:t xml:space="preserve">Fixed Gas Detection System operating.  Calibration records and gas available. </w:t>
            </w:r>
          </w:p>
        </w:tc>
        <w:tc>
          <w:tcPr>
            <w:tcW w:w="1592" w:type="dxa"/>
            <w:tcBorders>
              <w:top w:val="single" w:sz="4" w:space="0" w:color="auto"/>
              <w:left w:val="nil"/>
              <w:bottom w:val="single" w:sz="4" w:space="0" w:color="auto"/>
            </w:tcBorders>
            <w:vAlign w:val="center"/>
          </w:tcPr>
          <w:p w14:paraId="02CA76CA"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CB" w14:textId="77777777" w:rsidR="00B22E83" w:rsidRPr="00991C6A" w:rsidRDefault="00B22E83" w:rsidP="00B22E83">
            <w:pPr>
              <w:pStyle w:val="BodyText"/>
            </w:pPr>
          </w:p>
        </w:tc>
      </w:tr>
      <w:tr w:rsidR="00B22E83" w:rsidRPr="00991C6A" w14:paraId="02CA76D1" w14:textId="77777777" w:rsidTr="00B22E83">
        <w:tc>
          <w:tcPr>
            <w:tcW w:w="708" w:type="dxa"/>
            <w:tcBorders>
              <w:top w:val="single" w:sz="4" w:space="0" w:color="auto"/>
              <w:right w:val="nil"/>
            </w:tcBorders>
          </w:tcPr>
          <w:p w14:paraId="02CA76CD" w14:textId="77777777" w:rsidR="00B22E83" w:rsidRPr="00991C6A" w:rsidRDefault="00B22E83" w:rsidP="00B22E83">
            <w:pPr>
              <w:pStyle w:val="BodyText"/>
              <w:rPr>
                <w:highlight w:val="yellow"/>
              </w:rPr>
            </w:pPr>
            <w:r w:rsidRPr="00991C6A">
              <w:rPr>
                <w:highlight w:val="yellow"/>
              </w:rPr>
              <w:t xml:space="preserve">26. </w:t>
            </w:r>
          </w:p>
        </w:tc>
        <w:tc>
          <w:tcPr>
            <w:tcW w:w="7838" w:type="dxa"/>
            <w:tcBorders>
              <w:top w:val="single" w:sz="4" w:space="0" w:color="auto"/>
              <w:left w:val="nil"/>
              <w:right w:val="nil"/>
            </w:tcBorders>
          </w:tcPr>
          <w:p w14:paraId="02CA76CE" w14:textId="77777777" w:rsidR="00B22E83" w:rsidRPr="00991C6A" w:rsidRDefault="00B22E83" w:rsidP="00B22E83">
            <w:pPr>
              <w:pStyle w:val="BodyText"/>
            </w:pPr>
            <w:r w:rsidRPr="00991C6A">
              <w:t xml:space="preserve">Deck Spray system tested.  Records of test available. </w:t>
            </w:r>
          </w:p>
        </w:tc>
        <w:tc>
          <w:tcPr>
            <w:tcW w:w="1592" w:type="dxa"/>
            <w:tcBorders>
              <w:top w:val="single" w:sz="4" w:space="0" w:color="auto"/>
              <w:left w:val="nil"/>
            </w:tcBorders>
            <w:vAlign w:val="center"/>
          </w:tcPr>
          <w:p w14:paraId="02CA76CF" w14:textId="77777777" w:rsidR="00B22E83" w:rsidRPr="00991C6A" w:rsidRDefault="00B22E83" w:rsidP="00B22E83">
            <w:pPr>
              <w:pStyle w:val="BodyText"/>
            </w:pPr>
            <w:r w:rsidRPr="00991C6A">
              <w:fldChar w:fldCharType="begin">
                <w:ffData>
                  <w:name w:val="Check2"/>
                  <w:enabled/>
                  <w:calcOnExit w:val="0"/>
                  <w:checkBox>
                    <w:sizeAuto/>
                    <w:default w:val="0"/>
                  </w:checkBox>
                </w:ffData>
              </w:fldChar>
            </w:r>
            <w:r w:rsidRPr="00991C6A">
              <w:instrText xml:space="preserve"> FORMCHECKBOX </w:instrText>
            </w:r>
            <w:r w:rsidR="00000000">
              <w:fldChar w:fldCharType="separate"/>
            </w:r>
            <w:r w:rsidRPr="00991C6A">
              <w:fldChar w:fldCharType="end"/>
            </w:r>
          </w:p>
          <w:p w14:paraId="02CA76D0" w14:textId="77777777" w:rsidR="00B22E83" w:rsidRPr="00991C6A" w:rsidRDefault="00B22E83" w:rsidP="00B22E83">
            <w:pPr>
              <w:pStyle w:val="BodyText"/>
            </w:pPr>
          </w:p>
        </w:tc>
      </w:tr>
    </w:tbl>
    <w:p w14:paraId="02CA76D2" w14:textId="77777777" w:rsidR="008E234A" w:rsidRDefault="008E234A"/>
    <w:sectPr w:rsidR="008E234A" w:rsidSect="00B22E83">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E83"/>
    <w:rsid w:val="00030537"/>
    <w:rsid w:val="001A5695"/>
    <w:rsid w:val="007978FE"/>
    <w:rsid w:val="008E234A"/>
    <w:rsid w:val="00A51D8A"/>
    <w:rsid w:val="00B22E83"/>
    <w:rsid w:val="00BF092A"/>
    <w:rsid w:val="00CE4382"/>
    <w:rsid w:val="00DB2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2CA74D7"/>
  <w15:docId w15:val="{E8A5FEAC-A80C-4E21-9A4D-867F82627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E83"/>
    <w:pPr>
      <w:spacing w:after="0" w:line="240" w:lineRule="auto"/>
      <w:jc w:val="both"/>
    </w:pPr>
    <w:rPr>
      <w:rFonts w:ascii="Tahoma" w:eastAsia="Times New Roman" w:hAnsi="Tahoma"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rsid w:val="00B22E83"/>
    <w:pPr>
      <w:ind w:left="710"/>
    </w:pPr>
    <w:rPr>
      <w:sz w:val="20"/>
    </w:rPr>
  </w:style>
  <w:style w:type="character" w:customStyle="1" w:styleId="BodyTextChar">
    <w:name w:val="Body Text Char"/>
    <w:basedOn w:val="DefaultParagraphFont"/>
    <w:link w:val="BodyText"/>
    <w:rsid w:val="00B22E83"/>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61A5E-6CE7-4DF3-9CD9-E61BEB1CC6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DF1421-56A7-4FB4-853E-36EF692C72C8}">
  <ds:schemaRefs>
    <ds:schemaRef ds:uri="http://schemas.microsoft.com/sharepoint/v3/contenttype/forms"/>
  </ds:schemaRefs>
</ds:datastoreItem>
</file>

<file path=customXml/itemProps3.xml><?xml version="1.0" encoding="utf-8"?>
<ds:datastoreItem xmlns:ds="http://schemas.openxmlformats.org/officeDocument/2006/customXml" ds:itemID="{A96B578A-0F68-4F7F-8689-5F0E5FFF4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1805</Words>
  <Characters>10292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V.Ships (UK) Ltd.</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katrus</dc:creator>
  <cp:lastModifiedBy>Buchanan, Carmel</cp:lastModifiedBy>
  <cp:revision>2</cp:revision>
  <dcterms:created xsi:type="dcterms:W3CDTF">2022-10-31T11:43:00Z</dcterms:created>
  <dcterms:modified xsi:type="dcterms:W3CDTF">2022-10-31T11:43:00Z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0x010100A663DA564E1F3B47966C64F71F367A97</vt:lpwstr>
  </property>
  <property fmtid="{D5CDD505-2E9C-101B-9397-08002B2CF9AE}" pid="3" name="MSIP_Label_a2264674-cd8f-466c-b856-e08499a2c724_Enabled">
    <vt:lpwstr>true</vt:lpwstr>
  </property>
  <property fmtid="{D5CDD505-2E9C-101B-9397-08002B2CF9AE}" pid="4" name="MSIP_Label_a2264674-cd8f-466c-b856-e08499a2c724_SetDate">
    <vt:lpwstr>2022-10-31T11:43:47Z</vt:lpwstr>
  </property>
  <property fmtid="{D5CDD505-2E9C-101B-9397-08002B2CF9AE}" pid="5" name="MSIP_Label_a2264674-cd8f-466c-b856-e08499a2c724_Method">
    <vt:lpwstr>Standard</vt:lpwstr>
  </property>
  <property fmtid="{D5CDD505-2E9C-101B-9397-08002B2CF9AE}" pid="6" name="MSIP_Label_a2264674-cd8f-466c-b856-e08499a2c724_Name">
    <vt:lpwstr>Default Un-Marked Label</vt:lpwstr>
  </property>
  <property fmtid="{D5CDD505-2E9C-101B-9397-08002B2CF9AE}" pid="7" name="MSIP_Label_a2264674-cd8f-466c-b856-e08499a2c724_SiteId">
    <vt:lpwstr>ecbee5ca-a1e4-4d4e-9c24-621b2df3f698</vt:lpwstr>
  </property>
  <property fmtid="{D5CDD505-2E9C-101B-9397-08002B2CF9AE}" pid="8" name="MSIP_Label_a2264674-cd8f-466c-b856-e08499a2c724_ActionId">
    <vt:lpwstr>9bc9193e-fbdb-41fc-827b-24bd8f7fc67d</vt:lpwstr>
  </property>
  <property fmtid="{D5CDD505-2E9C-101B-9397-08002B2CF9AE}" pid="9" name="MSIP_Label_a2264674-cd8f-466c-b856-e08499a2c724_ContentBits">
    <vt:lpwstr>0</vt:lpwstr>
  </property>
</Properties>
</file>